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41" w:rsidRPr="00F05B41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lang w:eastAsia="ru-RU"/>
        </w:rPr>
        <w:t>29 декабря 2012 года N 273-ФЗ</w:t>
      </w:r>
    </w:p>
    <w:p w:rsidR="00F05B41" w:rsidRPr="00F05B41" w:rsidRDefault="00764D45" w:rsidP="00F05B41">
      <w:pPr>
        <w:spacing w:before="109" w:after="109" w:line="240" w:lineRule="auto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764D45">
        <w:rPr>
          <w:rFonts w:ascii="Tahoma" w:eastAsia="Times New Roman" w:hAnsi="Tahoma" w:cs="Tahoma"/>
          <w:sz w:val="19"/>
          <w:szCs w:val="19"/>
          <w:lang w:eastAsia="ru-RU"/>
        </w:rPr>
        <w:pict>
          <v:rect id="_x0000_i1025" style="width:0;height:.9pt" o:hralign="center" o:hrstd="t" o:hrnoshade="t" o:hr="t" fillcolor="#999" stroked="f"/>
        </w:pict>
      </w:r>
    </w:p>
    <w:p w:rsidR="00F05B41" w:rsidRPr="00F05B41" w:rsidRDefault="00F05B41" w:rsidP="00F05B41">
      <w:pPr>
        <w:spacing w:before="365" w:after="365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  <w:lang w:eastAsia="ru-RU"/>
        </w:rPr>
      </w:pPr>
      <w:r w:rsidRPr="00F05B41">
        <w:rPr>
          <w:rFonts w:ascii="Tahoma" w:eastAsia="Times New Roman" w:hAnsi="Tahoma" w:cs="Tahoma"/>
          <w:sz w:val="29"/>
          <w:szCs w:val="29"/>
          <w:lang w:eastAsia="ru-RU"/>
        </w:rPr>
        <w:t>РОССИЙСКАЯ ФЕДЕРАЦИЯ</w:t>
      </w:r>
      <w:r w:rsidRPr="00F05B41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F05B41">
        <w:rPr>
          <w:rFonts w:ascii="Tahoma" w:eastAsia="Times New Roman" w:hAnsi="Tahoma" w:cs="Tahoma"/>
          <w:sz w:val="29"/>
          <w:szCs w:val="29"/>
          <w:lang w:eastAsia="ru-RU"/>
        </w:rPr>
        <w:br/>
        <w:t>ФЕДЕРАЛЬНЫЙ ЗАКОН</w:t>
      </w:r>
      <w:r w:rsidRPr="00F05B41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F05B41">
        <w:rPr>
          <w:rFonts w:ascii="Tahoma" w:eastAsia="Times New Roman" w:hAnsi="Tahoma" w:cs="Tahoma"/>
          <w:sz w:val="29"/>
          <w:szCs w:val="29"/>
          <w:lang w:eastAsia="ru-RU"/>
        </w:rPr>
        <w:br/>
        <w:t>ОБ ОБРАЗОВАНИИ В РОССИЙСКОЙ ФЕДЕРАЦИИ</w:t>
      </w:r>
    </w:p>
    <w:p w:rsidR="00F05B41" w:rsidRPr="00F05B41" w:rsidRDefault="00F05B41" w:rsidP="00F05B41">
      <w:pPr>
        <w:spacing w:before="182" w:after="182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F05B41">
        <w:rPr>
          <w:rFonts w:ascii="Tahoma" w:eastAsia="Times New Roman" w:hAnsi="Tahoma" w:cs="Tahoma"/>
          <w:sz w:val="19"/>
          <w:szCs w:val="19"/>
          <w:lang w:eastAsia="ru-RU"/>
        </w:rPr>
        <w:t>Принят</w:t>
      </w:r>
      <w:proofErr w:type="gramEnd"/>
    </w:p>
    <w:p w:rsidR="00F05B41" w:rsidRPr="00F05B41" w:rsidRDefault="00F05B41" w:rsidP="00F05B41">
      <w:pPr>
        <w:spacing w:before="182" w:after="182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szCs w:val="19"/>
          <w:lang w:eastAsia="ru-RU"/>
        </w:rPr>
        <w:t>Государственной Думой</w:t>
      </w:r>
    </w:p>
    <w:p w:rsidR="00F05B41" w:rsidRPr="00F05B41" w:rsidRDefault="00F05B41" w:rsidP="00F05B41">
      <w:pPr>
        <w:spacing w:before="182" w:after="182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szCs w:val="19"/>
          <w:lang w:eastAsia="ru-RU"/>
        </w:rPr>
        <w:t>21 декабря 2012 года</w:t>
      </w:r>
    </w:p>
    <w:p w:rsidR="00F05B41" w:rsidRPr="00F05B41" w:rsidRDefault="00F05B41" w:rsidP="00F05B41">
      <w:pPr>
        <w:spacing w:before="182" w:after="182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szCs w:val="19"/>
          <w:lang w:eastAsia="ru-RU"/>
        </w:rPr>
        <w:t>Одобрен</w:t>
      </w:r>
    </w:p>
    <w:p w:rsidR="00F05B41" w:rsidRPr="00F05B41" w:rsidRDefault="00F05B41" w:rsidP="00F05B41">
      <w:pPr>
        <w:spacing w:before="182" w:after="182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szCs w:val="19"/>
          <w:lang w:eastAsia="ru-RU"/>
        </w:rPr>
        <w:t>Советом Федерации</w:t>
      </w:r>
    </w:p>
    <w:p w:rsidR="00F05B41" w:rsidRPr="00F05B41" w:rsidRDefault="00F05B41" w:rsidP="00F05B41">
      <w:pPr>
        <w:spacing w:before="182" w:after="182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szCs w:val="19"/>
          <w:lang w:eastAsia="ru-RU"/>
        </w:rPr>
        <w:t>26 декабря 2012 года</w:t>
      </w:r>
    </w:p>
    <w:p w:rsidR="00F05B41" w:rsidRPr="00F05B41" w:rsidRDefault="00F05B41" w:rsidP="00F05B41">
      <w:pPr>
        <w:spacing w:after="182" w:line="240" w:lineRule="auto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szCs w:val="19"/>
          <w:bdr w:val="none" w:sz="0" w:space="0" w:color="auto" w:frame="1"/>
          <w:lang w:eastAsia="ru-RU"/>
        </w:rPr>
        <w:t>Список изменяющих документов</w:t>
      </w:r>
    </w:p>
    <w:p w:rsidR="00F05B41" w:rsidRPr="00F05B41" w:rsidRDefault="00F05B41" w:rsidP="00F05B41">
      <w:pPr>
        <w:shd w:val="clear" w:color="auto" w:fill="FFFFFF"/>
        <w:spacing w:before="182" w:after="182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(в ред. Федеральных законов от 07.05.2013 </w:t>
      </w:r>
      <w:hyperlink r:id="rId5" w:history="1">
        <w:r w:rsidRPr="00F05B41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99-ФЗ</w:t>
        </w:r>
      </w:hyperlink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F05B41" w:rsidRPr="00F05B41" w:rsidRDefault="00F05B41" w:rsidP="00F05B41">
      <w:pPr>
        <w:shd w:val="clear" w:color="auto" w:fill="FFFFFF"/>
        <w:spacing w:before="182" w:after="182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07.06.2013 </w:t>
      </w:r>
      <w:hyperlink r:id="rId6" w:history="1">
        <w:r w:rsidRPr="00F05B41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120-ФЗ</w:t>
        </w:r>
      </w:hyperlink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02.07.2013 </w:t>
      </w:r>
      <w:hyperlink r:id="rId7" w:history="1">
        <w:r w:rsidRPr="00F05B41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170-ФЗ</w:t>
        </w:r>
      </w:hyperlink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F05B41" w:rsidRPr="00F05B41" w:rsidRDefault="00F05B41" w:rsidP="00F05B41">
      <w:pPr>
        <w:shd w:val="clear" w:color="auto" w:fill="FFFFFF"/>
        <w:spacing w:before="182" w:after="182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23.07.2013 </w:t>
      </w:r>
      <w:hyperlink r:id="rId8" w:history="1">
        <w:r w:rsidRPr="00F05B41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203-ФЗ</w:t>
        </w:r>
      </w:hyperlink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25.11.2013 </w:t>
      </w:r>
      <w:hyperlink r:id="rId9" w:history="1">
        <w:r w:rsidRPr="00F05B41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317-ФЗ</w:t>
        </w:r>
      </w:hyperlink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F05B41" w:rsidRPr="00F05B41" w:rsidRDefault="00F05B41" w:rsidP="00F05B41">
      <w:pPr>
        <w:shd w:val="clear" w:color="auto" w:fill="FFFFFF"/>
        <w:spacing w:before="182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03.02.2014 </w:t>
      </w:r>
      <w:hyperlink r:id="rId10" w:history="1">
        <w:r w:rsidRPr="00F05B41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11-ФЗ</w:t>
        </w:r>
      </w:hyperlink>
      <w:r w:rsidRPr="00F05B41">
        <w:rPr>
          <w:rFonts w:ascii="Tahoma" w:eastAsia="Times New Roman" w:hAnsi="Tahoma" w:cs="Tahoma"/>
          <w:vanish/>
          <w:sz w:val="19"/>
          <w:szCs w:val="19"/>
          <w:lang w:eastAsia="ru-RU"/>
        </w:rPr>
        <w:t>)</w:t>
      </w:r>
    </w:p>
    <w:p w:rsidR="00F05B41" w:rsidRPr="00F05B41" w:rsidRDefault="00F05B41" w:rsidP="00F05B41">
      <w:pPr>
        <w:spacing w:before="182" w:after="182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szCs w:val="19"/>
          <w:lang w:eastAsia="ru-RU"/>
        </w:rPr>
        <w:t>(</w:t>
      </w:r>
      <w:proofErr w:type="gramStart"/>
      <w:r w:rsidRPr="00F05B41">
        <w:rPr>
          <w:rFonts w:ascii="Tahoma" w:eastAsia="Times New Roman" w:hAnsi="Tahoma" w:cs="Tahoma"/>
          <w:sz w:val="19"/>
          <w:szCs w:val="19"/>
          <w:lang w:eastAsia="ru-RU"/>
        </w:rPr>
        <w:t>см</w:t>
      </w:r>
      <w:proofErr w:type="gramEnd"/>
      <w:r w:rsidRPr="00F05B41">
        <w:rPr>
          <w:rFonts w:ascii="Tahoma" w:eastAsia="Times New Roman" w:hAnsi="Tahoma" w:cs="Tahoma"/>
          <w:sz w:val="19"/>
          <w:szCs w:val="19"/>
          <w:lang w:eastAsia="ru-RU"/>
        </w:rPr>
        <w:t xml:space="preserve">. </w:t>
      </w:r>
      <w:hyperlink r:id="rId11" w:history="1">
        <w:r w:rsidRPr="00F05B41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Обзор</w:t>
        </w:r>
      </w:hyperlink>
      <w:r w:rsidRPr="00F05B41">
        <w:rPr>
          <w:rFonts w:ascii="Tahoma" w:eastAsia="Times New Roman" w:hAnsi="Tahoma" w:cs="Tahoma"/>
          <w:sz w:val="19"/>
          <w:szCs w:val="19"/>
          <w:lang w:eastAsia="ru-RU"/>
        </w:rPr>
        <w:t xml:space="preserve"> изменений данного документа)</w:t>
      </w:r>
    </w:p>
    <w:p w:rsidR="00F05B41" w:rsidRPr="00190CD7" w:rsidRDefault="00F05B41" w:rsidP="00F05B41">
      <w:pPr>
        <w:spacing w:before="365" w:after="365" w:line="240" w:lineRule="auto"/>
        <w:jc w:val="center"/>
        <w:outlineLvl w:val="2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Глава 1. ОБЩИЕ ПОЛОЖЕНИЯ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Статья 1. Предмет регулирования настоящего Федерального закона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Статья 2. Основные понятия, используемые в настоящем Федеральном законе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Для целей настоящего Федерального закона применяются следующие основные понятия: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 xml:space="preserve"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компетенции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2) воспитание -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социокультурных</w:t>
      </w:r>
      <w:proofErr w:type="spell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7) образовательный стандарт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8) федеральные государственные требования - обязательные требования к минимуму содержания, структуре дополнительных </w:t>
      </w:r>
      <w:proofErr w:type="spell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предпрофессиональных</w:t>
      </w:r>
      <w:proofErr w:type="spell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программ, условиям их реализации и срокам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обучения по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9)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12) профессиональное образование - вид образования, который направлен на приобретение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обучающимися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13) профессиональное обучение - вид образования, который направлен на приобретение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обучающимися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15)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обучающийся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- физическое лицо, осваивающее образовательную программу;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16)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обучающийся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психолого-медико-педагогической</w:t>
      </w:r>
      <w:proofErr w:type="spell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комиссией и препятствующие получению образования без создания специальных условий;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17) образовательная деятельность - деятельность по реализации образовательных программ;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18)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19)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20) организации, осуществляющие образовательную деятельность,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</w:t>
      </w: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настоящим Федеральным законом, формы промежуточной аттестации обучающихся;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24)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28)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</w:t>
      </w: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30)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Статья 3. Основные принципы государственной политики и правового регулирования отношений в сфере образования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признание приоритетности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2) обеспечение права каждого человека на образование, недопустимость дискриминации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10)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демократический характер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управления образованием, обеспечение прав педагогических работников, обучающихся, родителей </w:t>
      </w:r>
      <w:hyperlink r:id="rId12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(законных представителей)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несовершеннолетних обучающихся на участие в управлении образовательными организациями;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11) недопустимость ограничения или устранения конкуренции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12) сочетание государственного и договорного регулирования отношений в сфере образования.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2.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Статья 4. Правовое регулирование отношений в сфере образования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1. Отношения в сфере образования регулируются </w:t>
      </w:r>
      <w:hyperlink r:id="rId13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 (далее - законодательство об образовании).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3. Основными задачами правового регулирования отношений в сфере образования являются: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обеспечение и защита конституционного права граждан Российской Федерации на образование;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создание правовых гарантий для согласования интересов участников отношений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определение правового положения участников отношений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6) разграничение полномочий в сфере образования между федеральными органами государственной власти, органами </w:t>
      </w: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государственной власти субъектов Российской Федерации и органами местного самоуправления.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4.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Нормы, регулирующие отношения в сфере образования и содержащиеся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5.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законом.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6. В случае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,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8. Законодательство об образовании в отношении Московского государственного университета имени М.В. Ломоносова, Санкт-Петербургского государственного университета, а также организаций, расположенных на территории инновационного центра "</w:t>
      </w:r>
      <w:proofErr w:type="spell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Сколково</w:t>
      </w:r>
      <w:proofErr w:type="spell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" и осуществляющих образовательную деятельность, применяется с учетом особенностей, установленных специальными федеральными </w:t>
      </w:r>
      <w:hyperlink r:id="rId14" w:tooltip="Ссылка на список документов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законами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9. На граждан, проходящих федеральную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 федеральными </w:t>
      </w:r>
      <w:hyperlink r:id="rId15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законами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и иными нормативными правовыми актами Российской Федерации о государственной службе.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Статья 5. Право на образование. Государственные гарантии реализации права на образование в Российской Федерации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1. В Российской Федерации гарантируется право каждого человека на образование.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3. В Российской Федерации гарантируются общедоступность и бесплатность в соответствии с федеральными государственными образовательными </w:t>
      </w:r>
      <w:hyperlink r:id="rId16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стандартами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лиц, в том числе посредством организации инклюзивного образования лиц с ограниченными возможностями здоровья;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Статья 6. Полномочия федеральных органов государственной власти в сфере образования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1. К полномочиям федеральных органов государственной власти в сфере образования относятся: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разработка и проведение единой государственной политики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разработка, утверждение 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6) утверждение федеральных государственных образовательных </w:t>
      </w:r>
      <w:hyperlink r:id="rId17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стандартов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>, установление федеральных государственных требований;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7) лицензирование образовательной деятельности: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а) организаций, осуществляющих образовательную деятельность по образовательным программам высшего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 xml:space="preserve">б) 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</w:t>
      </w:r>
      <w:hyperlink r:id="rId18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перечень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которых утверждается Правительством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г) 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8) государственная аккредитация образовательной деятельности организаций, осуществляющих образовательную деятельность и указанных в </w:t>
      </w:r>
      <w:hyperlink r:id="rId19" w:anchor="p126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пункте 7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настоящей части, а также иностранных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9) государственный контроль (надзор) в сфере образования за деятельностью организаций, указанных в </w:t>
      </w:r>
      <w:hyperlink r:id="rId20" w:anchor="p126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пункте 7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настоящей части, а также органов исполнительной власти субъектов Российской Федерации, осуществляющих государственное управление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13) обеспечение осуществления мониторинга в системе образования на федеральном уровне;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1. К полномочиям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1)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r:id="rId21" w:anchor="p126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пункте 7 части 1 статьи 6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настоящего Федерального закона), а также органов местного самоуправления, осуществляющих управление в сфере образования на соответствующей территории;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r:id="rId22" w:anchor="p126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пункте 7 части 1 статьи 6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настоящего Федерального закона);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r:id="rId23" w:anchor="p126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пункте 7 части 1 статьи 6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настоящего Федерального закона);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подтверждение документов об образовании и (или) о квалификации.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2.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Финансовое обеспечение осуществления переданных полномочий, за исключением полномочий, указанных в </w:t>
      </w:r>
      <w:hyperlink r:id="rId24" w:anchor="p176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части 10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</w:t>
      </w: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бюджет субъекта Российской Федерации в соответствии с Бюджетным </w:t>
      </w:r>
      <w:hyperlink r:id="rId25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кодексом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Российской Федерации.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26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методики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, утвержденной Правительством Российской Федерации, исходя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из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городов федерального значения Москвы и Санкт-Петербурга;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5. В случае использования средств,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дств в п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орядке, установленном бюджетным </w:t>
      </w:r>
      <w:hyperlink r:id="rId27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Российской Федерации.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осуществления переданных полномочий;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по представлению федерального органа исполнительной власти,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7. Федеральный </w:t>
      </w:r>
      <w:hyperlink r:id="rId28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орган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исполнительной власти, осуществляющий функции по контролю и надзору в сфере образования: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2)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указанных в </w:t>
      </w:r>
      <w:hyperlink r:id="rId29" w:anchor="p143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пункте 1 части 1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должности должностных лиц органов 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осуществляет согласование структуры органов исполнительной власти субъектов Российской Федерации, осуществляющих переданные полномочия;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4) издает методические рекомендации и обязательные для исполнения инструктивные материалы по осуществлению органами </w:t>
      </w: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исполнительной власти субъектов Российской Федерации переданных полномочий;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5) устанавливает требования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6) анализирует причины выявленных нарушений при осуществлении переданных полномочий, принимает меры по устранению выявленных нарушений;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субъектов Российской Федерации переданных полномочий.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назначает на должность руководителей органов исполнительной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а) ежеквартального отчета о расходовании предоставленных субвенций, о достижении целевых прогнозных показателей;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 xml:space="preserve">в) информации (в том числе баз данных), необходимой для формирования и ведения федеральных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баз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данных по вопросам контроля и надзора в сфере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5) имеет право до принятия нормативных правовых актов, указанных в </w:t>
      </w:r>
      <w:hyperlink r:id="rId30" w:anchor="p154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пункте 1 части 6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9.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Контроль за расходованием средств на осуществление переданных полномочий осуществляется в пределах установленной компетенции федеральным </w:t>
      </w:r>
      <w:hyperlink r:id="rId31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органом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исполнительной власти, осуществляющим функции по контролю и надзору в финансово-бюджетной сфере, федеральным </w:t>
      </w:r>
      <w:hyperlink r:id="rId32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органом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исполнительной власти, осуществляющим функции по контролю и надзору в сфере образования, Счетной палатой Российской Федерации.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10.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hyperlink r:id="rId33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кодексом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Российской Федерации.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Статья 8. Полномочия органов государственной власти субъектов Российской Федерации в сфере образования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1. К полномочиям органов государственной власти субъектов Российской Федерации в сфере образования относятся: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2) создание, реорганизация, ликвидация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содержание зданий и оплату коммунальных услуг), в соответствии с нормативами, указанными в </w:t>
      </w:r>
      <w:hyperlink r:id="rId34" w:anchor="p183" w:tooltip="Ссылка на текущий документ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пункте 3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настоящей части;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10)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</w:t>
      </w:r>
      <w:hyperlink r:id="rId35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перечнем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11) обеспечение осуществления мониторинга в системе образования на уровне субъектов Российской Федерации;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12) организация предоставления психолого-педагогической, медицинской и социальной помощи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обучающимся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, испытывающим трудности в освоении основных общеобразовательных программ, своем развитии и социальной адаптации;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13) осуществление иных установленных настоящим Федеральным законом полномочий в сфере образования.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2.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муниципальных образовательных организациях.</w:t>
      </w:r>
      <w:proofErr w:type="gramEnd"/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36" w:history="1">
        <w:r w:rsidRPr="00190CD7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стандартами</w:t>
        </w:r>
      </w:hyperlink>
      <w:r w:rsidRPr="00190CD7">
        <w:rPr>
          <w:rFonts w:ascii="Tahoma" w:eastAsia="Times New Roman" w:hAnsi="Tahoma" w:cs="Tahoma"/>
          <w:sz w:val="28"/>
          <w:szCs w:val="28"/>
          <w:lang w:eastAsia="ru-RU"/>
        </w:rPr>
        <w:t>);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6) учет детей, подлежащих </w:t>
      </w:r>
      <w:proofErr w:type="gramStart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>обучению по</w:t>
      </w:r>
      <w:proofErr w:type="gramEnd"/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7) осуществление иных установленных настоящим Федеральным законом полномочий в сфере образования.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 xml:space="preserve">2.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</w:t>
      </w:r>
      <w:r w:rsidRPr="00190CD7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территориями, устанавливаются законами субъектов Российской Федерации - городов федерального значения Москвы и Санкт-Петербурга.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</w:p>
    <w:p w:rsidR="00F05B41" w:rsidRPr="00190CD7" w:rsidRDefault="00F05B41" w:rsidP="00F05B41">
      <w:pPr>
        <w:spacing w:before="182" w:after="182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sz w:val="28"/>
          <w:szCs w:val="28"/>
          <w:lang w:eastAsia="ru-RU"/>
        </w:rP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F05B41" w:rsidRPr="00190CD7" w:rsidRDefault="00F05B41" w:rsidP="00F05B41">
      <w:pPr>
        <w:spacing w:after="0" w:line="240" w:lineRule="auto"/>
        <w:jc w:val="center"/>
        <w:rPr>
          <w:rFonts w:ascii="Tahoma" w:eastAsia="Times New Roman" w:hAnsi="Tahoma" w:cs="Tahoma"/>
          <w:b/>
          <w:bCs/>
          <w:vanish/>
          <w:color w:val="000000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b/>
          <w:bCs/>
          <w:vanish/>
          <w:color w:val="000000"/>
          <w:sz w:val="28"/>
          <w:szCs w:val="28"/>
          <w:lang w:eastAsia="ru-RU"/>
        </w:rPr>
        <w:t>Справка о документе</w:t>
      </w:r>
    </w:p>
    <w:p w:rsidR="00F05B41" w:rsidRPr="00190CD7" w:rsidRDefault="00F05B41" w:rsidP="00F05B41">
      <w:pPr>
        <w:spacing w:after="0" w:line="240" w:lineRule="auto"/>
        <w:rPr>
          <w:rFonts w:ascii="Tahoma" w:eastAsia="Times New Roman" w:hAnsi="Tahoma" w:cs="Tahoma"/>
          <w:b/>
          <w:bCs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b/>
          <w:bCs/>
          <w:vanish/>
          <w:sz w:val="28"/>
          <w:szCs w:val="28"/>
          <w:lang w:eastAsia="ru-RU"/>
        </w:rPr>
        <w:t>Источник публикации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В данном виде документ опубликован не был.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Первоначальный текст документа опубликован в изданиях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 xml:space="preserve">Официальный интернет-портал правовой информации </w:t>
      </w:r>
      <w:hyperlink r:id="rId37" w:tooltip="Ссылка на ресурс http://www.pravo.gov.ru" w:history="1">
        <w:r w:rsidRPr="00190CD7">
          <w:rPr>
            <w:rFonts w:ascii="Tahoma" w:eastAsia="Times New Roman" w:hAnsi="Tahoma" w:cs="Tahoma"/>
            <w:vanish/>
            <w:color w:val="0000FF"/>
            <w:sz w:val="28"/>
            <w:szCs w:val="28"/>
            <w:u w:val="single"/>
            <w:lang w:eastAsia="ru-RU"/>
          </w:rPr>
          <w:t>http://www.pravo.gov.ru</w:t>
        </w:r>
      </w:hyperlink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, 30.12.2012,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"Собрание законодательства РФ", 31.12.2012, N 53 (ч. 1), ст. 7598,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"Российская газета", N 303, 31.12.2012.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Информацию о публикации документов, создающих данную редакцию, см. в справке к этим документам.</w:t>
      </w:r>
    </w:p>
    <w:p w:rsidR="00F05B41" w:rsidRPr="00190CD7" w:rsidRDefault="00764D45" w:rsidP="00F05B41">
      <w:pPr>
        <w:spacing w:before="109" w:after="109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pict>
          <v:rect id="_x0000_i1026" style="width:0;height:.9pt" o:hralign="center" o:hrstd="t" o:hrnoshade="t" o:hr="t" fillcolor="#999" stroked="f"/>
        </w:pict>
      </w:r>
    </w:p>
    <w:p w:rsidR="00F05B41" w:rsidRPr="00190CD7" w:rsidRDefault="00F05B41" w:rsidP="00F05B41">
      <w:pPr>
        <w:spacing w:before="109" w:after="109" w:line="240" w:lineRule="auto"/>
        <w:rPr>
          <w:rFonts w:ascii="Tahoma" w:eastAsia="Times New Roman" w:hAnsi="Tahoma" w:cs="Tahoma"/>
          <w:b/>
          <w:bCs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b/>
          <w:bCs/>
          <w:vanish/>
          <w:sz w:val="28"/>
          <w:szCs w:val="28"/>
          <w:lang w:eastAsia="ru-RU"/>
        </w:rPr>
        <w:t>Примечание к документу</w:t>
      </w:r>
    </w:p>
    <w:p w:rsidR="00F05B41" w:rsidRPr="00190CD7" w:rsidRDefault="00764D45" w:rsidP="00F05B41">
      <w:pPr>
        <w:spacing w:before="109" w:after="109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pict>
          <v:rect id="_x0000_i1027" style="width:0;height:.9pt" o:hralign="center" o:hrstd="t" o:hrnoshade="t" o:hr="t" fillcolor="#999" stroked="f"/>
        </w:pic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КонсультантПлюс: примечание.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Начало действия редакции - 15.02.2014.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Окончание действия редакции - 04.05.2014.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- - - - - - - - - - - - - - - - - - - - - - - - - -</w:t>
      </w:r>
    </w:p>
    <w:p w:rsidR="00F05B41" w:rsidRPr="00190CD7" w:rsidRDefault="00F05B41" w:rsidP="00F05B41">
      <w:pPr>
        <w:spacing w:before="182" w:after="182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 xml:space="preserve">Изменения, внесенные Федеральным </w:t>
      </w:r>
      <w:hyperlink r:id="rId38" w:history="1">
        <w:r w:rsidRPr="00190CD7">
          <w:rPr>
            <w:rFonts w:ascii="Tahoma" w:eastAsia="Times New Roman" w:hAnsi="Tahoma" w:cs="Tahoma"/>
            <w:vanish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 xml:space="preserve"> от 03.02.2014 N 11-ФЗ, </w:t>
      </w:r>
      <w:hyperlink r:id="rId39" w:history="1">
        <w:r w:rsidRPr="00190CD7">
          <w:rPr>
            <w:rFonts w:ascii="Tahoma" w:eastAsia="Times New Roman" w:hAnsi="Tahoma" w:cs="Tahoma"/>
            <w:vanish/>
            <w:color w:val="0000FF"/>
            <w:sz w:val="28"/>
            <w:szCs w:val="28"/>
            <w:u w:val="single"/>
            <w:lang w:eastAsia="ru-RU"/>
          </w:rPr>
          <w:t>вступили</w:t>
        </w:r>
      </w:hyperlink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hyperlink r:id="rId40" w:tooltip="Ссылка на ресурс http://www.pravo.gov.ru" w:history="1">
        <w:r w:rsidRPr="00190CD7">
          <w:rPr>
            <w:rFonts w:ascii="Tahoma" w:eastAsia="Times New Roman" w:hAnsi="Tahoma" w:cs="Tahoma"/>
            <w:vanish/>
            <w:color w:val="0000FF"/>
            <w:sz w:val="28"/>
            <w:szCs w:val="28"/>
            <w:u w:val="single"/>
            <w:lang w:eastAsia="ru-RU"/>
          </w:rPr>
          <w:t>http://www.pravo.gov.ru</w:t>
        </w:r>
      </w:hyperlink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 xml:space="preserve"> - 04.02.2014).</w:t>
      </w:r>
    </w:p>
    <w:p w:rsidR="00F05B41" w:rsidRPr="00190CD7" w:rsidRDefault="00764D45" w:rsidP="00F05B41">
      <w:pPr>
        <w:spacing w:before="109" w:after="109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pict>
          <v:rect id="_x0000_i1028" style="width:0;height:.9pt" o:hralign="center" o:hrstd="t" o:hrnoshade="t" o:hr="t" fillcolor="#999" stroked="f"/>
        </w:pict>
      </w:r>
    </w:p>
    <w:p w:rsidR="00F05B41" w:rsidRPr="00190CD7" w:rsidRDefault="00764D45" w:rsidP="00F05B41">
      <w:pPr>
        <w:spacing w:before="109" w:after="109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pict>
          <v:rect id="_x0000_i1029" style="width:0;height:.9pt" o:hralign="center" o:hrstd="t" o:hrnoshade="t" o:hr="t" fillcolor="#999" stroked="f"/>
        </w:pict>
      </w:r>
    </w:p>
    <w:p w:rsidR="00F05B41" w:rsidRPr="00190CD7" w:rsidRDefault="00F05B41" w:rsidP="00F05B41">
      <w:pPr>
        <w:spacing w:before="109" w:after="109" w:line="240" w:lineRule="auto"/>
        <w:rPr>
          <w:rFonts w:ascii="Tahoma" w:eastAsia="Times New Roman" w:hAnsi="Tahoma" w:cs="Tahoma"/>
          <w:b/>
          <w:bCs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b/>
          <w:bCs/>
          <w:vanish/>
          <w:sz w:val="28"/>
          <w:szCs w:val="28"/>
          <w:lang w:eastAsia="ru-RU"/>
        </w:rPr>
        <w:t>Название документа</w:t>
      </w:r>
    </w:p>
    <w:p w:rsidR="00F05B41" w:rsidRPr="00190CD7" w:rsidRDefault="00F05B41" w:rsidP="00F05B41">
      <w:pPr>
        <w:spacing w:before="109" w:after="109" w:line="240" w:lineRule="auto"/>
        <w:rPr>
          <w:rFonts w:ascii="Tahoma" w:eastAsia="Times New Roman" w:hAnsi="Tahoma" w:cs="Tahoma"/>
          <w:vanish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vanish/>
          <w:sz w:val="28"/>
          <w:szCs w:val="28"/>
          <w:lang w:eastAsia="ru-RU"/>
        </w:rPr>
        <w:t>Федеральный закон от 29.12.2012 N 273-ФЗ (ред. от 03.02.2014) "Об образовании в Российской Федерации"</w:t>
      </w:r>
    </w:p>
    <w:p w:rsidR="00F05B41" w:rsidRPr="00190CD7" w:rsidRDefault="00F05B41" w:rsidP="00F05B41">
      <w:pPr>
        <w:spacing w:before="109" w:after="109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190CD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Редакции</w:t>
      </w:r>
    </w:p>
    <w:p w:rsidR="00F05B41" w:rsidRPr="00190CD7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hyperlink r:id="rId41" w:history="1">
        <w:r w:rsidR="00F05B41" w:rsidRPr="00190CD7">
          <w:rPr>
            <w:rFonts w:ascii="Tahoma" w:eastAsia="Times New Roman" w:hAnsi="Tahoma" w:cs="Tahoma"/>
            <w:color w:val="00A022"/>
            <w:sz w:val="28"/>
            <w:szCs w:val="28"/>
            <w:u w:val="single"/>
            <w:lang w:eastAsia="ru-RU"/>
          </w:rPr>
          <w:t>№ 17 от 31.12.2014, 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42" w:history="1">
        <w:r w:rsidR="00F05B41" w:rsidRPr="00F05B41">
          <w:rPr>
            <w:rFonts w:ascii="Tahoma" w:eastAsia="Times New Roman" w:hAnsi="Tahoma" w:cs="Tahoma"/>
            <w:color w:val="00A022"/>
            <w:sz w:val="29"/>
            <w:u w:val="single"/>
            <w:lang w:eastAsia="ru-RU"/>
          </w:rPr>
          <w:t>№ 16 от 21.07.2014, 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43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15 от 31.12.2014,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44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14 от 21.07.2014,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45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13 от 21.07.2014,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46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12 от 28.06.2014,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47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11 от 04.06.2014,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48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10 от 27.05.2014,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49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9 от 05.05.2014,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50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8 от 05.05.2014,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51" w:history="1">
        <w:r w:rsidR="00F05B41" w:rsidRPr="00F05B41">
          <w:rPr>
            <w:rFonts w:ascii="Tahoma" w:eastAsia="Times New Roman" w:hAnsi="Tahoma" w:cs="Tahoma"/>
            <w:color w:val="333333"/>
            <w:sz w:val="29"/>
            <w:szCs w:val="29"/>
            <w:u w:val="single"/>
            <w:shd w:val="clear" w:color="auto" w:fill="C8D7FF"/>
            <w:lang w:eastAsia="ru-RU"/>
          </w:rPr>
          <w:t>№ 7 от 03.02.2014,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52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6 от 25.11.2013,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53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5 от 25.11.2013,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54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4 от 25.11.2013,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55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3 от 23.07.2013,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56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2 от 07.05.2013, недействующая</w:t>
        </w:r>
      </w:hyperlink>
    </w:p>
    <w:p w:rsidR="00F05B41" w:rsidRPr="00F05B41" w:rsidRDefault="00764D45" w:rsidP="00F05B41">
      <w:pPr>
        <w:numPr>
          <w:ilvl w:val="0"/>
          <w:numId w:val="1"/>
        </w:numPr>
        <w:spacing w:before="109" w:after="109" w:line="240" w:lineRule="auto"/>
        <w:rPr>
          <w:rFonts w:ascii="Tahoma" w:eastAsia="Times New Roman" w:hAnsi="Tahoma" w:cs="Tahoma"/>
          <w:sz w:val="29"/>
          <w:szCs w:val="29"/>
          <w:lang w:eastAsia="ru-RU"/>
        </w:rPr>
      </w:pPr>
      <w:hyperlink r:id="rId57" w:history="1">
        <w:r w:rsidR="00F05B41" w:rsidRPr="00F05B41">
          <w:rPr>
            <w:rFonts w:ascii="Tahoma" w:eastAsia="Times New Roman" w:hAnsi="Tahoma" w:cs="Tahoma"/>
            <w:color w:val="FF0000"/>
            <w:sz w:val="29"/>
            <w:u w:val="single"/>
            <w:lang w:eastAsia="ru-RU"/>
          </w:rPr>
          <w:t>№ 1 от 29.12.2012, недействующая</w:t>
        </w:r>
      </w:hyperlink>
    </w:p>
    <w:p w:rsidR="00F05B41" w:rsidRPr="00F05B41" w:rsidRDefault="00F05B41" w:rsidP="00F05B41">
      <w:pPr>
        <w:spacing w:after="0" w:line="240" w:lineRule="auto"/>
        <w:jc w:val="center"/>
        <w:rPr>
          <w:rFonts w:ascii="Tahoma" w:eastAsia="Times New Roman" w:hAnsi="Tahoma" w:cs="Tahoma"/>
          <w:b/>
          <w:bCs/>
          <w:vanish/>
          <w:color w:val="000000"/>
          <w:sz w:val="21"/>
          <w:szCs w:val="21"/>
          <w:lang w:eastAsia="ru-RU"/>
        </w:rPr>
      </w:pPr>
      <w:r w:rsidRPr="00F05B41">
        <w:rPr>
          <w:rFonts w:ascii="Tahoma" w:eastAsia="Times New Roman" w:hAnsi="Tahoma" w:cs="Tahoma"/>
          <w:b/>
          <w:bCs/>
          <w:vanish/>
          <w:color w:val="000000"/>
          <w:sz w:val="21"/>
          <w:szCs w:val="21"/>
          <w:lang w:eastAsia="ru-RU"/>
        </w:rPr>
        <w:t>Оглавление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58" w:anchor="p2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1. Общие положения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59" w:anchor="p2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1. Предмет регулирования настоящего Федерального закона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0" w:anchor="p3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2. Основные понятия, используемые в настоящем Федеральном законе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1" w:anchor="p7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3. Основные принципы государственной политики и правового регулирования отношений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2" w:anchor="p8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4. Правовое регулирование отношений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3" w:anchor="p10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5. Право на образование. Государственные гарантии реализации права на образование в Российской Федерации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4" w:anchor="p11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6. Полномочия федеральных органов государственной власти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5" w:anchor="p14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6" w:anchor="p17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8. Полномочия органов государственной власти субъектов Российской Федерации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7" w:anchor="p19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9. Полномочия органов местного самоуправления муниципальных районов и городских округов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8" w:anchor="p21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2. Система образования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69" w:anchor="p21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10. Структура системы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0" w:anchor="p23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11. Федеральные государственные образовательные стандарты и федеральные государственные требования. Образовательные стандарты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1" w:anchor="p25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12. Образовательные программы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2" w:anchor="p28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13. Общие требования к реализации образовательных программ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3" w:anchor="p29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14. Язык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4" w:anchor="p30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15. Сетевая форма реализации образовательных программ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5" w:anchor="p31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16. Реализация образовательных программ с применением электронного обучения и дистанционных образовательных технологий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6" w:anchor="p32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17. Формы получения образования и формы обучения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7" w:anchor="p33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18. Печатные и электронные образовательные и информационные ресурсы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8" w:anchor="p34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19. Научно-методическое и ресурсное обеспечение системы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79" w:anchor="p35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20. Экспериментальная и инновационная деятельность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0" w:anchor="p36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3. Лица, осуществляющие образовательную деятельность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1" w:anchor="p36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21. Образовательная деятельность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2" w:anchor="p369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22. Создание, реорганизация, ликвидация образовательных организаций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3" w:anchor="p38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23. Типы образовательных организаций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4" w:anchor="p40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5" w:anchor="p41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25. Устав образовательной организации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6" w:anchor="p42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26. Управление образовательной организацией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7" w:anchor="p43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27. Структура образовательной организации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8" w:anchor="p45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28. Компетенция, права, обязанности и ответственность образовательной организации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89" w:anchor="p49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29. Информационная открытость образовательной организации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0" w:anchor="p52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30. Локальные нормативные акты, содержащие нормы, регулирующие образовательные отношения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1" w:anchor="p53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31. Организации, осуществляющие обучение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2" w:anchor="p54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32. Индивидуальные предприниматели, осуществляющие образовательную деятельность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3" w:anchor="p54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4. Обучающиеся и их родители (законные представители)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4" w:anchor="p55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33. Обучающиеся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5" w:anchor="p56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34. Основные права обучающихся и меры их социальной поддержки и стимулирования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6" w:anchor="p61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35. Пользование учебниками, учебными пособиями, средствами обучения и воспитания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7" w:anchor="p62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36. Стипендии и другие денежные выплаты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8" w:anchor="p65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37. Организация питания обучающихся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99" w:anchor="p65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38. Обеспечение вещевым имуществом (обмундированием)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0" w:anchor="p66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39. Предоставление жилых помещений в общежитиях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1" w:anchor="p67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40. Транспортное обеспечение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2" w:anchor="p67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41. Охрана здоровья обучающихся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3" w:anchor="p70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4" w:anchor="p71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43. Обязанности и ответственность обучающихся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5" w:anchor="p73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44. Права, обязанности и ответственность в сфере образования родителей (законных представителей) несовершеннолетних обучающихся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6" w:anchor="p75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45. Защита прав обучающихся, родителей (законных представителей) несовершеннолетних обучающихся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7" w:anchor="p76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5. Педагогические, руководящие и иные работники организаций, осуществляющих образовательную деятельность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8" w:anchor="p76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46. Право на занятие педагогической деятельностью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09" w:anchor="p77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47. Правовой статус педагогических работников. Права и свободы педагогических работников, гарантии их реализации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0" w:anchor="p80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48. Обязанности и ответственность педагогических работников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1" w:anchor="p82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49. Аттестация педагогических работников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2" w:anchor="p83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50. Научно-педагогические работники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3" w:anchor="p84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51. Правовой статус руководителя образовательной организации. Президент образовательной организации высшего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4" w:anchor="p86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52. Иные работники образовательных организаций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5" w:anchor="p87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6. Основания возникновения, изменения и прекращения образовательных отношений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6" w:anchor="p87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53. Возникновение образовательных отношений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7" w:anchor="p88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54. Договор об образовании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8" w:anchor="p89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55. Общие требования к приему на обучение в организацию, осуществляющую образовательную деятельность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19" w:anchor="p91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56. Целевой прием. Договор о целевом приеме и договор о целевом обучении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0" w:anchor="p92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57. Изменение образовательных отношений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1" w:anchor="p93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58. Промежуточная аттестация обучающихся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2" w:anchor="p949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59. Итоговая аттестация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3" w:anchor="p98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60. Документы об образовании и (или) о квалификации. Документы об обучении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4" w:anchor="p101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61. Прекращение образовательных отношений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5" w:anchor="p102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62. Восстановление в организации, осуществляющей образовательную деятельность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6" w:anchor="p103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7. Общее образование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7" w:anchor="p103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63. Общее образование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8" w:anchor="p104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64. Дошкольное образование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29" w:anchor="p104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0" w:anchor="p105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66. Начальное общее, основное общее и среднее общее образование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1" w:anchor="p107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67. Организация приема на обучение по основным общеобразовательным программам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2" w:anchor="p108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8. Профессиональное образование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3" w:anchor="p108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68. Среднее профессиональное образование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4" w:anchor="p109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69. Высшее образование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5" w:anchor="p111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70. Общие требования к организации приема на обучение по программам бакалавриата и программам специалитета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6" w:anchor="p112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71. Особые права при приеме на обучение по программам бакалавриата и программам специалитета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7" w:anchor="p116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72. Формы интеграции образовательной и научной (научно-исследовательской) деятельности в высшем образовании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8" w:anchor="p117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9. Профессиональное обучение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39" w:anchor="p117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73. Организация профессионального обучения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0" w:anchor="p118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74. Квалификационный экзамен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1" w:anchor="p119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10. Дополнительное образование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2" w:anchor="p119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75. Дополнительное образование детей и взрослых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3" w:anchor="p120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76. Дополнительное профессиональное образование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4" w:anchor="p122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11. Особенности реализации некоторых видов образовательных программ и получения образования отдельными категориями обучающихся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5" w:anchor="p1229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77. Организация получения образования лицами, проявившими выдающиеся способности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6" w:anchor="p123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78. Организация получения образования иностранными гражданами и лицами без гражданства в российских образовательных организациях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7" w:anchor="p124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79. Организация получения образования обучающимися с ограниченными возможностями здоровья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8" w:anchor="p1263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49" w:anchor="p127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0" w:anchor="p129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82. Особенности реализации профессиональных образовательных программ медицинского образования и фармацевтического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1" w:anchor="p132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83. Особенности реализации образовательных программ в области искусств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2" w:anchor="p134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84. Особенности реализации образовательных программ в области физической культуры и спорта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3" w:anchor="p136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4" w:anchor="p137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5" w:anchor="p138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6" w:anchor="p140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7" w:anchor="p142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12. Управление системой образования. Государственная регламентация образовательной деятельности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8" w:anchor="p1425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89. Управление системой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59" w:anchor="p144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90. Государственная регламентация образовательной деятельности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0" w:anchor="p1449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91. Лицензирование образовательной деятельности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1" w:anchor="p147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92. Государственная аккредитация образовательной деятельности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2" w:anchor="p152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93. Государственный контроль (надзор)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3" w:anchor="p154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94. Педагогическая экспертиза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4" w:anchor="p1549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95. Независимая оценка качества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5" w:anchor="p155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6" w:anchor="p157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97. Информационная открытость системы образования. Мониторинг в системе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7" w:anchor="p1579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98. Информационные системы в системе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8" w:anchor="p159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13. Экономическая деятельность и финансовое обеспечение в сфере образования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69" w:anchor="p160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99. Особенности финансового обеспечения оказания государственных и муниципальных услуг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0" w:anchor="p1609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1" w:anchor="p162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101. Осуществление образовательной деятельности за счет средств физических лиц и юридических лиц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2" w:anchor="p1626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102. Имущество образовательных организаций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3" w:anchor="p163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4" w:anchor="p164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104. Образовательное кредитование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5" w:anchor="p164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14. Международное сотрудничество в сфере образования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6" w:anchor="p165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105. Формы и направления международного сотрудничества в сфере образования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7" w:anchor="p1664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106. Подтверждение документов об образовании и (или) о квалификации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8" w:anchor="p1671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107. Признание образования и (или) квалификации, полученных в иностранном государстве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79" w:anchor="p1698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Глава 15. Заключительные положения</w:t>
        </w:r>
      </w:hyperlink>
      <w:r w:rsidR="00F05B41" w:rsidRPr="00F05B41">
        <w:rPr>
          <w:rFonts w:ascii="Tahoma" w:eastAsia="Times New Roman" w:hAnsi="Tahoma" w:cs="Tahoma"/>
          <w:vanish/>
          <w:sz w:val="29"/>
          <w:szCs w:val="29"/>
          <w:lang w:eastAsia="ru-RU"/>
        </w:rPr>
        <w:t xml:space="preserve"> </w:t>
      </w:r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80" w:anchor="p170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108. Заключительные положения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81" w:anchor="p1757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109. Признание не действующими на территории Российской Федерации отдельных законодательных актов Союза ССР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82" w:anchor="p1772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110. Признание утратившими силу отдельных законодательных актов (положений законодательных актов) РСФСР и Российской Федерации</w:t>
        </w:r>
      </w:hyperlink>
    </w:p>
    <w:p w:rsidR="00F05B41" w:rsidRPr="00F05B41" w:rsidRDefault="00764D45" w:rsidP="00F05B41">
      <w:pPr>
        <w:spacing w:after="0" w:line="240" w:lineRule="auto"/>
        <w:rPr>
          <w:rFonts w:ascii="Tahoma" w:eastAsia="Times New Roman" w:hAnsi="Tahoma" w:cs="Tahoma"/>
          <w:vanish/>
          <w:sz w:val="29"/>
          <w:szCs w:val="29"/>
          <w:lang w:eastAsia="ru-RU"/>
        </w:rPr>
      </w:pPr>
      <w:hyperlink r:id="rId183" w:anchor="p1890" w:history="1">
        <w:r w:rsidR="00F05B41" w:rsidRPr="00F05B41">
          <w:rPr>
            <w:rFonts w:ascii="Tahoma" w:eastAsia="Times New Roman" w:hAnsi="Tahoma" w:cs="Tahoma"/>
            <w:vanish/>
            <w:color w:val="0000FF"/>
            <w:sz w:val="29"/>
            <w:u w:val="single"/>
            <w:lang w:eastAsia="ru-RU"/>
          </w:rPr>
          <w:t>Статья 111. Порядок вступления в силу настоящего Федерального закона</w:t>
        </w:r>
      </w:hyperlink>
    </w:p>
    <w:p w:rsidR="00F05B41" w:rsidRPr="00F05B41" w:rsidRDefault="00F05B41" w:rsidP="00F05B41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B41">
        <w:rPr>
          <w:rFonts w:ascii="Tahoma" w:eastAsia="Times New Roman" w:hAnsi="Tahoma" w:cs="Tahoma"/>
          <w:sz w:val="19"/>
          <w:szCs w:val="19"/>
          <w:lang w:eastAsia="ru-RU"/>
        </w:rPr>
        <w:br/>
      </w:r>
      <w:r w:rsidRPr="00F05B41">
        <w:rPr>
          <w:rFonts w:ascii="Tahoma" w:eastAsia="Times New Roman" w:hAnsi="Tahoma" w:cs="Tahoma"/>
          <w:sz w:val="19"/>
          <w:szCs w:val="19"/>
          <w:lang w:eastAsia="ru-RU"/>
        </w:rPr>
        <w:br/>
      </w:r>
      <w:hyperlink r:id="rId184" w:history="1">
        <w:r w:rsidRPr="00F05B41">
          <w:rPr>
            <w:rFonts w:ascii="Tahoma" w:eastAsia="Times New Roman" w:hAnsi="Tahoma" w:cs="Tahoma"/>
            <w:color w:val="0000FF"/>
            <w:sz w:val="19"/>
            <w:u w:val="single"/>
            <w:lang w:eastAsia="ru-RU"/>
          </w:rPr>
          <w:t>http://www.consultant.ru/document/cons_doc_LAW_158429/</w:t>
        </w:r>
      </w:hyperlink>
      <w:r w:rsidRPr="00F05B41">
        <w:rPr>
          <w:rFonts w:ascii="Tahoma" w:eastAsia="Times New Roman" w:hAnsi="Tahoma" w:cs="Tahoma"/>
          <w:sz w:val="19"/>
          <w:szCs w:val="19"/>
          <w:lang w:eastAsia="ru-RU"/>
        </w:rPr>
        <w:br/>
        <w:t xml:space="preserve">© </w:t>
      </w:r>
      <w:proofErr w:type="spellStart"/>
      <w:r w:rsidRPr="00F05B41">
        <w:rPr>
          <w:rFonts w:ascii="Tahoma" w:eastAsia="Times New Roman" w:hAnsi="Tahoma" w:cs="Tahoma"/>
          <w:sz w:val="19"/>
          <w:szCs w:val="19"/>
          <w:lang w:eastAsia="ru-RU"/>
        </w:rPr>
        <w:t>КонсультантПлюс</w:t>
      </w:r>
      <w:proofErr w:type="spellEnd"/>
      <w:r w:rsidRPr="00F05B41">
        <w:rPr>
          <w:rFonts w:ascii="Tahoma" w:eastAsia="Times New Roman" w:hAnsi="Tahoma" w:cs="Tahoma"/>
          <w:sz w:val="19"/>
          <w:szCs w:val="19"/>
          <w:lang w:eastAsia="ru-RU"/>
        </w:rPr>
        <w:t>, 1992-2015</w:t>
      </w:r>
    </w:p>
    <w:p w:rsidR="004E798A" w:rsidRDefault="004E798A"/>
    <w:sectPr w:rsidR="004E798A" w:rsidSect="004E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2120"/>
    <w:multiLevelType w:val="multilevel"/>
    <w:tmpl w:val="901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05B41"/>
    <w:rsid w:val="00190CD7"/>
    <w:rsid w:val="004E798A"/>
    <w:rsid w:val="00764D45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8A"/>
  </w:style>
  <w:style w:type="paragraph" w:styleId="1">
    <w:name w:val="heading 1"/>
    <w:basedOn w:val="a"/>
    <w:link w:val="10"/>
    <w:uiPriority w:val="9"/>
    <w:qFormat/>
    <w:rsid w:val="00F05B41"/>
    <w:pPr>
      <w:spacing w:before="91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F05B41"/>
    <w:pPr>
      <w:spacing w:before="365" w:after="365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5B41"/>
    <w:pPr>
      <w:spacing w:before="255" w:after="255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F05B41"/>
    <w:pPr>
      <w:spacing w:before="365" w:after="365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05B41"/>
    <w:pPr>
      <w:spacing w:before="365" w:after="365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link w:val="60"/>
    <w:uiPriority w:val="9"/>
    <w:qFormat/>
    <w:rsid w:val="00F05B41"/>
    <w:pPr>
      <w:spacing w:before="91" w:after="0" w:line="240" w:lineRule="auto"/>
      <w:ind w:left="91"/>
      <w:outlineLvl w:val="5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B41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5B41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B41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B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05B4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05B41"/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character" w:styleId="a3">
    <w:name w:val="Hyperlink"/>
    <w:basedOn w:val="a0"/>
    <w:uiPriority w:val="99"/>
    <w:semiHidden/>
    <w:unhideWhenUsed/>
    <w:rsid w:val="00F05B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5B4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05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5B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F05B4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j">
    <w:name w:val="lj"/>
    <w:basedOn w:val="a"/>
    <w:rsid w:val="00F05B41"/>
    <w:pPr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u">
    <w:name w:val="u"/>
    <w:basedOn w:val="a"/>
    <w:rsid w:val="00F05B41"/>
    <w:pPr>
      <w:spacing w:after="0" w:line="240" w:lineRule="auto"/>
      <w:ind w:firstLine="4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j">
    <w:name w:val="uj"/>
    <w:basedOn w:val="a"/>
    <w:rsid w:val="00F05B41"/>
    <w:pPr>
      <w:spacing w:after="0" w:line="240" w:lineRule="auto"/>
      <w:ind w:firstLine="365"/>
      <w:jc w:val="both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uv">
    <w:name w:val="uv"/>
    <w:basedOn w:val="a"/>
    <w:rsid w:val="00F05B41"/>
    <w:pPr>
      <w:spacing w:after="0" w:line="240" w:lineRule="auto"/>
      <w:ind w:firstLine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p">
    <w:name w:val="up"/>
    <w:basedOn w:val="a"/>
    <w:rsid w:val="00F05B41"/>
    <w:pPr>
      <w:spacing w:after="0" w:line="240" w:lineRule="auto"/>
      <w:ind w:firstLine="47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ni">
    <w:name w:val="uni"/>
    <w:basedOn w:val="a"/>
    <w:rsid w:val="00F05B41"/>
    <w:pPr>
      <w:spacing w:after="0" w:line="240" w:lineRule="auto"/>
      <w:ind w:firstLine="474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unip">
    <w:name w:val="unip"/>
    <w:basedOn w:val="a"/>
    <w:rsid w:val="00F05B41"/>
    <w:pPr>
      <w:spacing w:after="0" w:line="240" w:lineRule="auto"/>
      <w:ind w:firstLine="474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oglavlitem">
    <w:name w:val="oglavlitem"/>
    <w:basedOn w:val="a"/>
    <w:rsid w:val="00F05B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F05B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rsid w:val="00F05B4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p">
    <w:name w:val="cp"/>
    <w:basedOn w:val="a"/>
    <w:rsid w:val="00F05B41"/>
    <w:pPr>
      <w:spacing w:before="182" w:after="182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">
    <w:name w:val="t"/>
    <w:basedOn w:val="a"/>
    <w:rsid w:val="00F05B41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newssys">
    <w:name w:val="news_sys"/>
    <w:basedOn w:val="a"/>
    <w:rsid w:val="00F05B41"/>
    <w:pPr>
      <w:spacing w:before="182" w:after="182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1">
    <w:name w:val="h1"/>
    <w:basedOn w:val="a"/>
    <w:rsid w:val="00F05B41"/>
    <w:pPr>
      <w:spacing w:before="91" w:after="0" w:line="240" w:lineRule="auto"/>
      <w:ind w:left="91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customStyle="1" w:styleId="clearer">
    <w:name w:val="cleare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ogan">
    <w:name w:val="slogan"/>
    <w:basedOn w:val="a"/>
    <w:rsid w:val="00F05B41"/>
    <w:pPr>
      <w:spacing w:before="456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nav">
    <w:name w:val="r_nav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">
    <w:name w:val="sm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navttl">
    <w:name w:val="navttl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666699"/>
      <w:sz w:val="20"/>
      <w:szCs w:val="20"/>
      <w:lang w:eastAsia="ru-RU"/>
    </w:rPr>
  </w:style>
  <w:style w:type="paragraph" w:customStyle="1" w:styleId="nb">
    <w:name w:val="nb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color w:val="FF6600"/>
      <w:sz w:val="24"/>
      <w:szCs w:val="24"/>
      <w:lang w:eastAsia="ru-RU"/>
    </w:rPr>
  </w:style>
  <w:style w:type="paragraph" w:customStyle="1" w:styleId="intitem">
    <w:name w:val="intitem"/>
    <w:basedOn w:val="a"/>
    <w:rsid w:val="00F05B41"/>
    <w:pPr>
      <w:spacing w:before="182" w:after="10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ntedvis">
    <w:name w:val="wantedvis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663366"/>
      <w:sz w:val="24"/>
      <w:szCs w:val="24"/>
      <w:lang w:eastAsia="ru-RU"/>
    </w:rPr>
  </w:style>
  <w:style w:type="paragraph" w:customStyle="1" w:styleId="col">
    <w:name w:val="col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xp">
    <w:name w:val="exp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ann">
    <w:name w:val="rev_ann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">
    <w:name w:val="l"/>
    <w:basedOn w:val="a"/>
    <w:rsid w:val="00F0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rsid w:val="00F05B41"/>
    <w:pPr>
      <w:spacing w:after="0" w:line="240" w:lineRule="auto"/>
      <w:ind w:left="5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1v">
    <w:name w:val="z1v"/>
    <w:basedOn w:val="a"/>
    <w:rsid w:val="00F05B41"/>
    <w:pPr>
      <w:pBdr>
        <w:top w:val="single" w:sz="12" w:space="7" w:color="B3B0A4"/>
        <w:left w:val="single" w:sz="12" w:space="7" w:color="B3B0A4"/>
        <w:bottom w:val="single" w:sz="12" w:space="7" w:color="B3B0A4"/>
        <w:right w:val="single" w:sz="12" w:space="7" w:color="B3B0A4"/>
      </w:pBdr>
      <w:shd w:val="clear" w:color="auto" w:fill="F0F0EB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v">
    <w:name w:val="xv"/>
    <w:basedOn w:val="a"/>
    <w:rsid w:val="00F05B41"/>
    <w:pPr>
      <w:spacing w:before="182"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losed1">
    <w:name w:val="h_closed1"/>
    <w:basedOn w:val="a"/>
    <w:rsid w:val="00F05B41"/>
    <w:pPr>
      <w:pBdr>
        <w:top w:val="single" w:sz="2" w:space="0" w:color="B3B0A4"/>
        <w:left w:val="single" w:sz="6" w:space="0" w:color="B3B0A4"/>
        <w:bottom w:val="single" w:sz="6" w:space="0" w:color="B3B0A4"/>
        <w:right w:val="single" w:sz="6" w:space="0" w:color="B3B0A4"/>
      </w:pBd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losed">
    <w:name w:val="h_closed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line">
    <w:name w:val="ilin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r">
    <w:name w:val="sv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kimgb">
    <w:name w:val="bkimg_b"/>
    <w:basedOn w:val="a"/>
    <w:rsid w:val="00F05B41"/>
    <w:pPr>
      <w:spacing w:before="182" w:after="182" w:line="240" w:lineRule="auto"/>
      <w:ind w:left="-5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kimgc">
    <w:name w:val="bkimg_c"/>
    <w:basedOn w:val="a"/>
    <w:rsid w:val="00F05B41"/>
    <w:pPr>
      <w:spacing w:before="182" w:after="182" w:line="240" w:lineRule="auto"/>
      <w:ind w:left="-5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">
    <w:name w:val="b_i"/>
    <w:basedOn w:val="a"/>
    <w:rsid w:val="00F05B41"/>
    <w:pPr>
      <w:spacing w:before="219" w:after="219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text">
    <w:name w:val="ban__text"/>
    <w:basedOn w:val="a"/>
    <w:rsid w:val="00F0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logo">
    <w:name w:val="ban__logo"/>
    <w:basedOn w:val="a"/>
    <w:rsid w:val="00F05B41"/>
    <w:pPr>
      <w:shd w:val="clear" w:color="auto" w:fill="DDDDDD"/>
      <w:spacing w:before="182" w:after="182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ru-RU"/>
    </w:rPr>
  </w:style>
  <w:style w:type="paragraph" w:customStyle="1" w:styleId="bancontent">
    <w:name w:val="ban__content"/>
    <w:basedOn w:val="a"/>
    <w:rsid w:val="00F05B41"/>
    <w:pPr>
      <w:pBdr>
        <w:top w:val="single" w:sz="12" w:space="4" w:color="DDDDDD"/>
        <w:left w:val="single" w:sz="12" w:space="4" w:color="DDDDDD"/>
        <w:bottom w:val="single" w:sz="12" w:space="4" w:color="DDDDDD"/>
        <w:right w:val="single" w:sz="12" w:space="4" w:color="DDDDDD"/>
      </w:pBd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F05B41"/>
    <w:pPr>
      <w:spacing w:before="182" w:after="182" w:line="240" w:lineRule="auto"/>
      <w:ind w:left="146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error">
    <w:name w:val="erro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ree">
    <w:name w:val="fre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color w:val="FF6600"/>
      <w:sz w:val="24"/>
      <w:szCs w:val="24"/>
      <w:lang w:eastAsia="ru-RU"/>
    </w:rPr>
  </w:style>
  <w:style w:type="paragraph" w:customStyle="1" w:styleId="valid">
    <w:name w:val="valid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ru-RU"/>
    </w:rPr>
  </w:style>
  <w:style w:type="paragraph" w:customStyle="1" w:styleId="widget">
    <w:name w:val="widget"/>
    <w:basedOn w:val="a"/>
    <w:rsid w:val="00F05B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91" w:line="240" w:lineRule="auto"/>
      <w:ind w:lef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chshow">
    <w:name w:val="srchshow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chhide">
    <w:name w:val="srchhid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rchitem">
    <w:name w:val="srchitem"/>
    <w:basedOn w:val="a"/>
    <w:rsid w:val="00F05B41"/>
    <w:pPr>
      <w:pBdr>
        <w:bottom w:val="single" w:sz="6" w:space="15" w:color="DDDDDD"/>
      </w:pBd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chcnt">
    <w:name w:val="srchcnt"/>
    <w:basedOn w:val="a"/>
    <w:rsid w:val="00F05B41"/>
    <w:pPr>
      <w:pBdr>
        <w:left w:val="single" w:sz="24" w:space="4" w:color="BBBBAA"/>
      </w:pBdr>
      <w:spacing w:before="73" w:after="0" w:line="240" w:lineRule="auto"/>
      <w:ind w:left="4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results">
    <w:name w:val="ac_results"/>
    <w:basedOn w:val="a"/>
    <w:rsid w:val="00F05B4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chwrd">
    <w:name w:val="srchwrd"/>
    <w:basedOn w:val="a"/>
    <w:rsid w:val="00F05B41"/>
    <w:pPr>
      <w:shd w:val="clear" w:color="auto" w:fill="D2D2D2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block">
    <w:name w:val="contblock"/>
    <w:basedOn w:val="a"/>
    <w:rsid w:val="00F05B41"/>
    <w:pPr>
      <w:spacing w:before="219" w:after="219" w:line="240" w:lineRule="auto"/>
      <w:ind w:left="7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stop">
    <w:name w:val="doc_stop"/>
    <w:basedOn w:val="a"/>
    <w:rsid w:val="00F05B41"/>
    <w:pPr>
      <w:spacing w:before="36" w:after="0" w:line="240" w:lineRule="auto"/>
      <w:ind w:left="73" w:righ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avail">
    <w:name w:val="doc_avail"/>
    <w:basedOn w:val="a"/>
    <w:rsid w:val="00F05B41"/>
    <w:pPr>
      <w:spacing w:before="36" w:after="0" w:line="240" w:lineRule="auto"/>
      <w:ind w:left="73" w:righ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text">
    <w:name w:val="spell_tex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lls">
    <w:name w:val="spells"/>
    <w:basedOn w:val="a"/>
    <w:rsid w:val="00F05B41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82" w:after="182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ulri">
    <w:name w:val="mulri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">
    <w:name w:val="wrong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hidespell">
    <w:name w:val="hide_spell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pernews">
    <w:name w:val="super_news"/>
    <w:basedOn w:val="a"/>
    <w:rsid w:val="00F05B41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EEEEEE"/>
      <w:spacing w:before="182" w:after="182" w:line="240" w:lineRule="auto"/>
      <w:ind w:left="7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input">
    <w:name w:val="err_input"/>
    <w:basedOn w:val="a"/>
    <w:rsid w:val="00F05B41"/>
    <w:pPr>
      <w:shd w:val="clear" w:color="auto" w:fill="FFECEC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">
    <w:name w:val="vote"/>
    <w:basedOn w:val="a"/>
    <w:rsid w:val="00F05B41"/>
    <w:pPr>
      <w:shd w:val="clear" w:color="auto" w:fill="FFFFFF"/>
      <w:spacing w:before="182" w:after="182" w:line="240" w:lineRule="auto"/>
      <w:ind w:left="-3646"/>
    </w:pPr>
    <w:rPr>
      <w:rFonts w:ascii="Times New Roman" w:eastAsia="Times New Roman" w:hAnsi="Times New Roman" w:cs="Times New Roman"/>
      <w:lang w:eastAsia="ru-RU"/>
    </w:rPr>
  </w:style>
  <w:style w:type="paragraph" w:customStyle="1" w:styleId="sbscrblock">
    <w:name w:val="sbscr_block"/>
    <w:basedOn w:val="a"/>
    <w:rsid w:val="00F05B41"/>
    <w:pPr>
      <w:pBdr>
        <w:top w:val="single" w:sz="12" w:space="0" w:color="EEEEEE"/>
        <w:left w:val="single" w:sz="12" w:space="0" w:color="EEEEEE"/>
        <w:bottom w:val="single" w:sz="12" w:space="0" w:color="EEEEEE"/>
        <w:right w:val="single" w:sz="12" w:space="0" w:color="EEEEEE"/>
      </w:pBdr>
      <w:spacing w:before="583" w:after="5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block">
    <w:name w:val="ppb_block"/>
    <w:basedOn w:val="a"/>
    <w:rsid w:val="00F05B41"/>
    <w:pPr>
      <w:shd w:val="clear" w:color="auto" w:fill="FF9900"/>
      <w:spacing w:after="273" w:line="240" w:lineRule="auto"/>
      <w:ind w:left="2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corner">
    <w:name w:val="l_t_corne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rtcorner">
    <w:name w:val="r_t_corne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lbcorner">
    <w:name w:val="l_b_corne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rbcorner">
    <w:name w:val="r_b_corne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votetop">
    <w:name w:val="vote_top"/>
    <w:basedOn w:val="a"/>
    <w:rsid w:val="00F05B4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666699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logo">
    <w:name w:val="vote_logo"/>
    <w:basedOn w:val="a"/>
    <w:rsid w:val="00F05B41"/>
    <w:pPr>
      <w:spacing w:before="55" w:after="55" w:line="240" w:lineRule="auto"/>
      <w:ind w:left="55" w:right="5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modalwindow">
    <w:name w:val="consmodalwindow"/>
    <w:basedOn w:val="a"/>
    <w:rsid w:val="00F05B41"/>
    <w:pPr>
      <w:pBdr>
        <w:top w:val="single" w:sz="6" w:space="18" w:color="000000"/>
        <w:left w:val="single" w:sz="6" w:space="18" w:color="000000"/>
        <w:bottom w:val="single" w:sz="6" w:space="18" w:color="000000"/>
        <w:right w:val="single" w:sz="6" w:space="18" w:color="000000"/>
      </w:pBdr>
      <w:shd w:val="clear" w:color="auto" w:fill="E1E9EC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modalwindowback">
    <w:name w:val="consmodalwindow_back"/>
    <w:basedOn w:val="a"/>
    <w:rsid w:val="00F05B41"/>
    <w:pPr>
      <w:shd w:val="clear" w:color="auto" w:fill="000000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dlg">
    <w:name w:val="close_dlg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btn">
    <w:name w:val="dialog_btn"/>
    <w:basedOn w:val="a"/>
    <w:rsid w:val="00F05B41"/>
    <w:pPr>
      <w:spacing w:before="729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msg">
    <w:name w:val="dlg_msg"/>
    <w:basedOn w:val="a"/>
    <w:rsid w:val="00F05B41"/>
    <w:pPr>
      <w:spacing w:before="911" w:after="182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lgbtm">
    <w:name w:val="dlg_btm"/>
    <w:basedOn w:val="a"/>
    <w:rsid w:val="00F05B41"/>
    <w:pPr>
      <w:spacing w:before="182" w:after="182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ing">
    <w:name w:val="voting"/>
    <w:basedOn w:val="a"/>
    <w:rsid w:val="00F05B4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">
    <w:name w:val="mobil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able">
    <w:name w:val="togglable"/>
    <w:basedOn w:val="a"/>
    <w:rsid w:val="00F05B41"/>
    <w:pPr>
      <w:spacing w:before="182" w:after="182" w:line="240" w:lineRule="auto"/>
      <w:ind w:left="91"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ible">
    <w:name w:val="collapsible"/>
    <w:basedOn w:val="a"/>
    <w:rsid w:val="00F05B41"/>
    <w:pPr>
      <w:pBdr>
        <w:top w:val="single" w:sz="6" w:space="20" w:color="C8C8C8"/>
        <w:left w:val="single" w:sz="6" w:space="18" w:color="C8C8C8"/>
        <w:bottom w:val="single" w:sz="6" w:space="9" w:color="C8C8C8"/>
        <w:right w:val="single" w:sz="6" w:space="18" w:color="C8C8C8"/>
      </w:pBdr>
      <w:shd w:val="clear" w:color="auto" w:fill="FFFFFF"/>
      <w:spacing w:after="456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lloon-block">
    <w:name w:val="balloon-block"/>
    <w:basedOn w:val="a"/>
    <w:rsid w:val="00F05B41"/>
    <w:pPr>
      <w:pBdr>
        <w:top w:val="single" w:sz="6" w:space="3" w:color="A5A5A5"/>
        <w:left w:val="single" w:sz="6" w:space="31" w:color="A5A5A5"/>
        <w:bottom w:val="single" w:sz="6" w:space="4" w:color="A5A5A5"/>
        <w:right w:val="single" w:sz="6" w:space="5" w:color="A5A5A5"/>
      </w:pBdr>
      <w:shd w:val="clear" w:color="auto" w:fill="FFFFD9"/>
      <w:spacing w:before="182" w:after="365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">
    <w:name w:val="span2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">
    <w:name w:val="span6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05B41"/>
    <w:pPr>
      <w:shd w:val="clear" w:color="auto" w:fill="EFEFFF"/>
      <w:spacing w:before="182" w:after="182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">
    <w:name w:val="nor"/>
    <w:basedOn w:val="a"/>
    <w:rsid w:val="00F05B41"/>
    <w:pPr>
      <w:spacing w:before="182" w:after="182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cv">
    <w:name w:val="zcv"/>
    <w:basedOn w:val="a"/>
    <w:rsid w:val="00F05B41"/>
    <w:pPr>
      <w:spacing w:before="182" w:after="182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F05B41"/>
    <w:pPr>
      <w:spacing w:before="182" w:after="182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cell">
    <w:name w:val="ccell"/>
    <w:basedOn w:val="a"/>
    <w:rsid w:val="00F05B41"/>
    <w:pPr>
      <w:spacing w:before="182" w:after="182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cell">
    <w:name w:val="lcell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ell">
    <w:name w:val="rcell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ttitle">
    <w:name w:val="alt_titl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esse-head">
    <w:name w:val="esse-head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sse-text">
    <w:name w:val="esse-text"/>
    <w:basedOn w:val="a"/>
    <w:rsid w:val="00F05B41"/>
    <w:pPr>
      <w:spacing w:before="182" w:after="182" w:line="240" w:lineRule="auto"/>
      <w:ind w:left="5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item">
    <w:name w:val="subitem"/>
    <w:basedOn w:val="a"/>
    <w:rsid w:val="00F05B41"/>
    <w:pPr>
      <w:spacing w:before="182" w:after="182" w:line="240" w:lineRule="auto"/>
      <w:ind w:left="5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">
    <w:name w:val="b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text">
    <w:name w:val="notext"/>
    <w:basedOn w:val="a"/>
    <w:rsid w:val="00F05B41"/>
    <w:pPr>
      <w:spacing w:before="182" w:after="2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atttl">
    <w:name w:val="strat_ttl"/>
    <w:basedOn w:val="a"/>
    <w:rsid w:val="00F05B41"/>
    <w:pPr>
      <w:spacing w:before="292" w:after="2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y">
    <w:name w:val="notify"/>
    <w:basedOn w:val="a"/>
    <w:rsid w:val="00F05B41"/>
    <w:pPr>
      <w:shd w:val="clear" w:color="auto" w:fill="EEEEEE"/>
      <w:spacing w:before="292" w:after="2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ablespan">
    <w:name w:val="togglable&gt;span"/>
    <w:basedOn w:val="a"/>
    <w:rsid w:val="00F05B41"/>
    <w:pPr>
      <w:pBdr>
        <w:top w:val="single" w:sz="6" w:space="0" w:color="B3B0A4"/>
        <w:left w:val="single" w:sz="6" w:space="0" w:color="B3B0A4"/>
        <w:bottom w:val="single" w:sz="6" w:space="0" w:color="B3B0A4"/>
        <w:right w:val="single" w:sz="6" w:space="0" w:color="B3B0A4"/>
      </w:pBdr>
      <w:shd w:val="clear" w:color="auto" w:fill="F0F0EB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name">
    <w:name w:val="doc_name"/>
    <w:basedOn w:val="a"/>
    <w:rsid w:val="00F05B41"/>
    <w:pPr>
      <w:pBdr>
        <w:top w:val="single" w:sz="12" w:space="23" w:color="696DB4"/>
      </w:pBdr>
      <w:shd w:val="clear" w:color="auto" w:fill="EFEFF7"/>
      <w:spacing w:before="365" w:after="36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br">
    <w:name w:val="nob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av">
    <w:name w:val="l_nav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">
    <w:name w:val="cu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block">
    <w:name w:val="head_block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block">
    <w:name w:val="content_block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ext">
    <w:name w:val="info-tex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-action">
    <w:name w:val="balloon-action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p">
    <w:name w:val="gap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al-info">
    <w:name w:val="regional-info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ention">
    <w:name w:val="attention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">
    <w:name w:val="form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">
    <w:name w:val="divider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mt">
    <w:name w:val="sbm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ds">
    <w:name w:val="flds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chprms">
    <w:name w:val="srchprms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">
    <w:name w:val="mod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line">
    <w:name w:val="extlin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">
    <w:name w:val="cn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">
    <w:name w:val="cls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">
    <w:name w:val="choic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cand">
    <w:name w:val="spell_cand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btn">
    <w:name w:val="spell_btn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">
    <w:name w:val="sel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tem">
    <w:name w:val="news_item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mnav">
    <w:name w:val="btm_nav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2">
    <w:name w:val="l2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">
    <w:name w:val="end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div">
    <w:name w:val="sel_div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kfacetop">
    <w:name w:val="gk_face_top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kkzfacetop">
    <w:name w:val="gkkz_face_top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kfacebottom">
    <w:name w:val="gk_face_bottom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kkzfacebottom">
    <w:name w:val="gkkz_face_bottom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title">
    <w:name w:val="q_titl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tem">
    <w:name w:val="a_item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itle">
    <w:name w:val="a_title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">
    <w:name w:val="submi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avigation">
    <w:name w:val="page-navigation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ot">
    <w:name w:val="middledo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d">
    <w:name w:val="edit_d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w">
    <w:name w:val="edit_w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v">
    <w:name w:val="edit_v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n">
    <w:name w:val="edit_n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img">
    <w:name w:val="hd_img"/>
    <w:basedOn w:val="a"/>
    <w:rsid w:val="00F05B41"/>
    <w:pPr>
      <w:spacing w:before="219" w:after="219" w:line="240" w:lineRule="auto"/>
      <w:ind w:right="2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top">
    <w:name w:val="img_top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srch">
    <w:name w:val="hlsrch"/>
    <w:basedOn w:val="a0"/>
    <w:rsid w:val="00F05B41"/>
    <w:rPr>
      <w:b/>
      <w:bCs/>
      <w:color w:val="FFFFFF"/>
      <w:shd w:val="clear" w:color="auto" w:fill="A0A0CB"/>
    </w:rPr>
  </w:style>
  <w:style w:type="character" w:customStyle="1" w:styleId="title1">
    <w:name w:val="title1"/>
    <w:basedOn w:val="a0"/>
    <w:rsid w:val="00F05B41"/>
    <w:rPr>
      <w:b/>
      <w:bCs/>
      <w:color w:val="666699"/>
      <w:sz w:val="29"/>
      <w:szCs w:val="29"/>
    </w:rPr>
  </w:style>
  <w:style w:type="character" w:customStyle="1" w:styleId="ppbhead">
    <w:name w:val="ppb_head"/>
    <w:basedOn w:val="a0"/>
    <w:rsid w:val="00F05B41"/>
    <w:rPr>
      <w:b/>
      <w:bCs/>
      <w:color w:val="000000"/>
      <w:sz w:val="37"/>
      <w:szCs w:val="37"/>
      <w:shd w:val="clear" w:color="auto" w:fill="FFE500"/>
    </w:rPr>
  </w:style>
  <w:style w:type="character" w:customStyle="1" w:styleId="grey">
    <w:name w:val="grey"/>
    <w:basedOn w:val="a0"/>
    <w:rsid w:val="00F05B41"/>
    <w:rPr>
      <w:color w:val="7D7D7D"/>
    </w:rPr>
  </w:style>
  <w:style w:type="character" w:customStyle="1" w:styleId="ext">
    <w:name w:val="ext"/>
    <w:basedOn w:val="a0"/>
    <w:rsid w:val="00F05B41"/>
  </w:style>
  <w:style w:type="paragraph" w:customStyle="1" w:styleId="logo1">
    <w:name w:val="logo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F05B41"/>
    <w:pPr>
      <w:spacing w:before="182" w:after="182" w:line="240" w:lineRule="auto"/>
      <w:ind w:left="3081"/>
    </w:pPr>
    <w:rPr>
      <w:rFonts w:ascii="Times New Roman" w:eastAsia="Times New Roman" w:hAnsi="Times New Roman" w:cs="Times New Roman"/>
      <w:color w:val="666699"/>
      <w:sz w:val="18"/>
      <w:szCs w:val="18"/>
      <w:lang w:eastAsia="ru-RU"/>
    </w:rPr>
  </w:style>
  <w:style w:type="paragraph" w:customStyle="1" w:styleId="lnav1">
    <w:name w:val="l_nav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av2">
    <w:name w:val="l_nav2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1">
    <w:name w:val="form1"/>
    <w:basedOn w:val="a"/>
    <w:rsid w:val="00F05B41"/>
    <w:pPr>
      <w:shd w:val="clear" w:color="auto" w:fill="DDDDDD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F05B41"/>
    <w:pPr>
      <w:spacing w:before="182" w:after="182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1">
    <w:name w:val="date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mgtop1">
    <w:name w:val="img_top1"/>
    <w:basedOn w:val="a"/>
    <w:rsid w:val="00F05B41"/>
    <w:pPr>
      <w:spacing w:after="219" w:line="240" w:lineRule="auto"/>
      <w:ind w:right="2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1">
    <w:name w:val="ttl1"/>
    <w:basedOn w:val="a"/>
    <w:rsid w:val="00F05B41"/>
    <w:pPr>
      <w:spacing w:before="182" w:after="29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ate2">
    <w:name w:val="date2"/>
    <w:basedOn w:val="a"/>
    <w:rsid w:val="00F05B41"/>
    <w:pPr>
      <w:spacing w:before="182" w:after="29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2">
    <w:name w:val="title2"/>
    <w:basedOn w:val="a"/>
    <w:rsid w:val="00F05B41"/>
    <w:pP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vider1">
    <w:name w:val="divider1"/>
    <w:basedOn w:val="a"/>
    <w:rsid w:val="00F05B41"/>
    <w:pPr>
      <w:spacing w:before="219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kimgc1">
    <w:name w:val="bkimg_c1"/>
    <w:basedOn w:val="a"/>
    <w:rsid w:val="00F05B41"/>
    <w:pPr>
      <w:spacing w:before="182" w:after="182" w:line="240" w:lineRule="auto"/>
      <w:ind w:left="-4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kimgb1">
    <w:name w:val="bkimg_b1"/>
    <w:basedOn w:val="a"/>
    <w:rsid w:val="00F05B41"/>
    <w:pPr>
      <w:spacing w:before="182" w:after="182" w:line="240" w:lineRule="auto"/>
      <w:ind w:left="-4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kimgb2">
    <w:name w:val="bkimg_b2"/>
    <w:basedOn w:val="a"/>
    <w:rsid w:val="00F05B41"/>
    <w:pPr>
      <w:spacing w:before="36" w:after="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kimgc2">
    <w:name w:val="bkimg_c2"/>
    <w:basedOn w:val="a"/>
    <w:rsid w:val="00F05B41"/>
    <w:pPr>
      <w:spacing w:before="36" w:after="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1">
    <w:name w:val="b_i1"/>
    <w:basedOn w:val="a"/>
    <w:rsid w:val="00F0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mt1">
    <w:name w:val="sbmt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ds1">
    <w:name w:val="flds1"/>
    <w:basedOn w:val="a"/>
    <w:rsid w:val="00F05B41"/>
    <w:pPr>
      <w:spacing w:before="182" w:after="182" w:line="240" w:lineRule="auto"/>
      <w:ind w:right="2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chprms1">
    <w:name w:val="srchprms1"/>
    <w:basedOn w:val="a"/>
    <w:rsid w:val="00F05B41"/>
    <w:pPr>
      <w:spacing w:before="146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1">
    <w:name w:val="mode1"/>
    <w:basedOn w:val="a"/>
    <w:rsid w:val="00F05B41"/>
    <w:pPr>
      <w:spacing w:before="73" w:after="182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line1">
    <w:name w:val="extline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1">
    <w:name w:val="ext1"/>
    <w:basedOn w:val="a0"/>
    <w:rsid w:val="00F05B41"/>
    <w:rPr>
      <w:vanish w:val="0"/>
      <w:webHidden w:val="0"/>
      <w:specVanish w:val="0"/>
    </w:rPr>
  </w:style>
  <w:style w:type="paragraph" w:customStyle="1" w:styleId="cur1">
    <w:name w:val="cur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nt1">
    <w:name w:val="cnt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1">
    <w:name w:val="cls1"/>
    <w:basedOn w:val="a"/>
    <w:rsid w:val="00F05B41"/>
    <w:pPr>
      <w:shd w:val="clear" w:color="auto" w:fill="EEEEEE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1">
    <w:name w:val="choice1"/>
    <w:basedOn w:val="a"/>
    <w:rsid w:val="00F05B41"/>
    <w:pPr>
      <w:spacing w:before="292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cand1">
    <w:name w:val="spell_cand1"/>
    <w:basedOn w:val="a"/>
    <w:rsid w:val="00F05B41"/>
    <w:pPr>
      <w:spacing w:before="182" w:after="9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pellbtn1">
    <w:name w:val="spell_btn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1">
    <w:name w:val="sel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sitem1">
    <w:name w:val="news_item1"/>
    <w:basedOn w:val="a"/>
    <w:rsid w:val="00F05B41"/>
    <w:pPr>
      <w:spacing w:before="182"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3">
    <w:name w:val="date3"/>
    <w:basedOn w:val="a"/>
    <w:rsid w:val="00F05B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mnav1">
    <w:name w:val="btm_nav1"/>
    <w:basedOn w:val="a"/>
    <w:rsid w:val="00F05B41"/>
    <w:pPr>
      <w:spacing w:before="91" w:after="9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F05B41"/>
    <w:pPr>
      <w:spacing w:before="182" w:after="9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block1">
    <w:name w:val="head_block1"/>
    <w:basedOn w:val="a"/>
    <w:rsid w:val="00F05B41"/>
    <w:pPr>
      <w:shd w:val="clear" w:color="auto" w:fill="796BA8"/>
      <w:spacing w:before="182" w:after="182" w:line="240" w:lineRule="auto"/>
    </w:pPr>
    <w:rPr>
      <w:rFonts w:ascii="Times New Roman" w:eastAsia="Times New Roman" w:hAnsi="Times New Roman" w:cs="Times New Roman"/>
      <w:b/>
      <w:bCs/>
      <w:color w:val="FFFFFF"/>
      <w:sz w:val="29"/>
      <w:szCs w:val="29"/>
      <w:lang w:eastAsia="ru-RU"/>
    </w:rPr>
  </w:style>
  <w:style w:type="paragraph" w:customStyle="1" w:styleId="contentblock1">
    <w:name w:val="content_block1"/>
    <w:basedOn w:val="a"/>
    <w:rsid w:val="00F05B41"/>
    <w:pPr>
      <w:shd w:val="clear" w:color="auto" w:fill="FF9900"/>
      <w:spacing w:before="182" w:after="182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l21">
    <w:name w:val="l21"/>
    <w:basedOn w:val="a"/>
    <w:rsid w:val="00F05B41"/>
    <w:pPr>
      <w:shd w:val="clear" w:color="auto" w:fill="FFFFFF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1">
    <w:name w:val="end1"/>
    <w:basedOn w:val="a"/>
    <w:rsid w:val="00F05B41"/>
    <w:pPr>
      <w:pBdr>
        <w:bottom w:val="single" w:sz="6" w:space="0" w:color="DDDDDD"/>
      </w:pBd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div1">
    <w:name w:val="sel_div1"/>
    <w:basedOn w:val="a"/>
    <w:rsid w:val="00F05B41"/>
    <w:pPr>
      <w:shd w:val="clear" w:color="auto" w:fill="FFFFFF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er1">
    <w:name w:val="clearer1"/>
    <w:basedOn w:val="a"/>
    <w:rsid w:val="00F05B41"/>
    <w:pPr>
      <w:shd w:val="clear" w:color="auto" w:fill="DDDDDD"/>
      <w:spacing w:before="182" w:after="182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gkfacetop1">
    <w:name w:val="gk_face_top1"/>
    <w:basedOn w:val="a"/>
    <w:rsid w:val="00F05B41"/>
    <w:pPr>
      <w:spacing w:before="182" w:after="182" w:line="240" w:lineRule="auto"/>
      <w:textAlignment w:val="top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gkkzfacetop1">
    <w:name w:val="gkkz_face_top1"/>
    <w:basedOn w:val="a"/>
    <w:rsid w:val="00F05B41"/>
    <w:pPr>
      <w:spacing w:before="182" w:after="182" w:line="240" w:lineRule="auto"/>
      <w:textAlignment w:val="top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gkfacebottom1">
    <w:name w:val="gk_face_bottom1"/>
    <w:basedOn w:val="a"/>
    <w:rsid w:val="00F05B41"/>
    <w:pPr>
      <w:spacing w:before="182" w:after="182" w:line="240" w:lineRule="auto"/>
      <w:textAlignment w:val="bottom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gkkzfacebottom1">
    <w:name w:val="gkkz_face_bottom1"/>
    <w:basedOn w:val="a"/>
    <w:rsid w:val="00F05B41"/>
    <w:pPr>
      <w:spacing w:before="182" w:after="182" w:line="240" w:lineRule="auto"/>
      <w:textAlignment w:val="bottom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iddle1">
    <w:name w:val="middle1"/>
    <w:basedOn w:val="a"/>
    <w:rsid w:val="00F05B41"/>
    <w:pPr>
      <w:shd w:val="clear" w:color="auto" w:fill="FFFFFF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4">
    <w:name w:val="title4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title1">
    <w:name w:val="q_title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item1">
    <w:name w:val="a_item1"/>
    <w:basedOn w:val="a"/>
    <w:rsid w:val="00F05B41"/>
    <w:pPr>
      <w:spacing w:before="9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itle1">
    <w:name w:val="a_title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ext1">
    <w:name w:val="info-text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lloon-action1">
    <w:name w:val="balloon-action1"/>
    <w:basedOn w:val="a"/>
    <w:rsid w:val="00F05B41"/>
    <w:pPr>
      <w:spacing w:before="55" w:after="0" w:line="240" w:lineRule="auto"/>
      <w:ind w:left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5">
    <w:name w:val="title5"/>
    <w:basedOn w:val="a"/>
    <w:rsid w:val="00F05B41"/>
    <w:pPr>
      <w:shd w:val="clear" w:color="auto" w:fill="8790B9"/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p1">
    <w:name w:val="gap1"/>
    <w:basedOn w:val="a"/>
    <w:rsid w:val="00F05B41"/>
    <w:pPr>
      <w:shd w:val="clear" w:color="auto" w:fill="EFEFFF"/>
      <w:spacing w:before="182" w:after="182" w:line="240" w:lineRule="auto"/>
    </w:pPr>
    <w:rPr>
      <w:rFonts w:ascii="Times New Roman" w:eastAsia="Times New Roman" w:hAnsi="Times New Roman" w:cs="Times New Roman"/>
      <w:color w:val="8790B9"/>
      <w:sz w:val="24"/>
      <w:szCs w:val="24"/>
      <w:lang w:eastAsia="ru-RU"/>
    </w:rPr>
  </w:style>
  <w:style w:type="paragraph" w:customStyle="1" w:styleId="text1">
    <w:name w:val="text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ention1">
    <w:name w:val="attention1"/>
    <w:basedOn w:val="a"/>
    <w:rsid w:val="00F05B41"/>
    <w:pPr>
      <w:spacing w:before="91" w:after="91" w:line="240" w:lineRule="auto"/>
      <w:jc w:val="center"/>
    </w:pPr>
    <w:rPr>
      <w:rFonts w:ascii="Times New Roman" w:eastAsia="Times New Roman" w:hAnsi="Times New Roman" w:cs="Times New Roman"/>
      <w:color w:val="FF0000"/>
      <w:sz w:val="19"/>
      <w:szCs w:val="19"/>
      <w:lang w:eastAsia="ru-RU"/>
    </w:rPr>
  </w:style>
  <w:style w:type="paragraph" w:customStyle="1" w:styleId="regional-info1">
    <w:name w:val="regional-info1"/>
    <w:basedOn w:val="a"/>
    <w:rsid w:val="00F05B41"/>
    <w:pPr>
      <w:spacing w:before="36" w:after="36" w:line="240" w:lineRule="auto"/>
      <w:ind w:left="36" w:righ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1">
    <w:name w:val="last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2">
    <w:name w:val="nav2"/>
    <w:basedOn w:val="a"/>
    <w:rsid w:val="00F05B41"/>
    <w:pPr>
      <w:pBdr>
        <w:bottom w:val="single" w:sz="6" w:space="24" w:color="666699"/>
      </w:pBdr>
      <w:spacing w:before="18" w:after="292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sc1">
    <w:name w:val="desc1"/>
    <w:basedOn w:val="a"/>
    <w:rsid w:val="00F05B41"/>
    <w:pPr>
      <w:spacing w:before="182" w:after="182" w:line="336" w:lineRule="atLeast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submit1">
    <w:name w:val="submit1"/>
    <w:basedOn w:val="a"/>
    <w:rsid w:val="00F05B41"/>
    <w:pPr>
      <w:shd w:val="clear" w:color="auto" w:fill="F0F4F7"/>
      <w:spacing w:before="182" w:after="182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avigation1">
    <w:name w:val="page-navigation1"/>
    <w:basedOn w:val="a"/>
    <w:rsid w:val="00F05B41"/>
    <w:pPr>
      <w:spacing w:before="365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avigation2">
    <w:name w:val="page-navigation2"/>
    <w:basedOn w:val="a"/>
    <w:rsid w:val="00F05B41"/>
    <w:pPr>
      <w:pBdr>
        <w:bottom w:val="single" w:sz="6" w:space="0" w:color="DDDDDD"/>
      </w:pBdr>
      <w:spacing w:before="365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1">
    <w:name w:val="part1"/>
    <w:basedOn w:val="a"/>
    <w:rsid w:val="00F05B41"/>
    <w:pPr>
      <w:spacing w:after="0" w:line="240" w:lineRule="auto"/>
      <w:ind w:firstLine="474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ot1">
    <w:name w:val="middledot1"/>
    <w:basedOn w:val="a"/>
    <w:rsid w:val="00F05B41"/>
    <w:pPr>
      <w:spacing w:before="182" w:after="182" w:line="474" w:lineRule="atLeast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editd1">
    <w:name w:val="edit_d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00A022"/>
      <w:sz w:val="24"/>
      <w:szCs w:val="24"/>
      <w:lang w:eastAsia="ru-RU"/>
    </w:rPr>
  </w:style>
  <w:style w:type="paragraph" w:customStyle="1" w:styleId="editw1">
    <w:name w:val="edit_w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editv1">
    <w:name w:val="edit_v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editn1">
    <w:name w:val="edit_n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ubitem1">
    <w:name w:val="subitem1"/>
    <w:basedOn w:val="a"/>
    <w:rsid w:val="00F05B41"/>
    <w:pPr>
      <w:spacing w:before="182" w:after="182" w:line="240" w:lineRule="auto"/>
      <w:ind w:left="583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kimgb3">
    <w:name w:val="bkimg_b3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kimgc3">
    <w:name w:val="bkimg_c3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lk">
    <w:name w:val="bulk"/>
    <w:basedOn w:val="a0"/>
    <w:rsid w:val="00F05B41"/>
  </w:style>
  <w:style w:type="character" w:customStyle="1" w:styleId="nobr1">
    <w:name w:val="nobr1"/>
    <w:basedOn w:val="a0"/>
    <w:rsid w:val="00F05B41"/>
  </w:style>
  <w:style w:type="character" w:customStyle="1" w:styleId="bkimgc4">
    <w:name w:val="bkimg_c4"/>
    <w:basedOn w:val="a0"/>
    <w:rsid w:val="00F05B41"/>
  </w:style>
  <w:style w:type="paragraph" w:customStyle="1" w:styleId="first">
    <w:name w:val="first"/>
    <w:basedOn w:val="a"/>
    <w:rsid w:val="00F05B41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6374">
                          <w:marLeft w:val="91"/>
                          <w:marRight w:val="182"/>
                          <w:marTop w:val="182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4388">
                          <w:marLeft w:val="0"/>
                          <w:marRight w:val="0"/>
                          <w:marTop w:val="0"/>
                          <w:marBottom w:val="456"/>
                          <w:divBdr>
                            <w:top w:val="single" w:sz="6" w:space="20" w:color="C8C8C8"/>
                            <w:left w:val="single" w:sz="6" w:space="18" w:color="C8C8C8"/>
                            <w:bottom w:val="single" w:sz="6" w:space="9" w:color="C8C8C8"/>
                            <w:right w:val="single" w:sz="6" w:space="18" w:color="C8C8C8"/>
                          </w:divBdr>
                        </w:div>
                      </w:divsChild>
                    </w:div>
                  </w:divsChild>
                </w:div>
                <w:div w:id="1369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7359">
                          <w:marLeft w:val="5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58654">
                          <w:marLeft w:val="5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21034">
                          <w:marLeft w:val="5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7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4795">
                      <w:marLeft w:val="5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1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3434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9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5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3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46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7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5843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8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7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6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4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0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0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466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8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5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3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7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1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7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13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3198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54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5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0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3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2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01944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5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23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908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3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5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2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4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1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5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0764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2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1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6765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2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4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0184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9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8087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2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5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8776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16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9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9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3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3544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3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7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1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4642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8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10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5023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1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6457">
                              <w:marLeft w:val="5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1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8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08893/?dst=100027" TargetMode="External"/><Relationship Id="rId117" Type="http://schemas.openxmlformats.org/officeDocument/2006/relationships/hyperlink" Target="http://www.consultant.ru/document/cons_doc_LAW_158429/?frame=5" TargetMode="External"/><Relationship Id="rId21" Type="http://schemas.openxmlformats.org/officeDocument/2006/relationships/hyperlink" Target="http://www.consultant.ru/document/cons_doc_LAW_158429/" TargetMode="External"/><Relationship Id="rId42" Type="http://schemas.openxmlformats.org/officeDocument/2006/relationships/hyperlink" Target="http://www.consultant.ru/document/cons_doc_LAW_165887/" TargetMode="External"/><Relationship Id="rId47" Type="http://schemas.openxmlformats.org/officeDocument/2006/relationships/hyperlink" Target="http://www.consultant.ru/document/cons_doc_LAW_163992/" TargetMode="External"/><Relationship Id="rId63" Type="http://schemas.openxmlformats.org/officeDocument/2006/relationships/hyperlink" Target="http://www.consultant.ru/document/cons_doc_LAW_158429/" TargetMode="External"/><Relationship Id="rId68" Type="http://schemas.openxmlformats.org/officeDocument/2006/relationships/hyperlink" Target="http://www.consultant.ru/document/cons_doc_LAW_158429/?frame=1" TargetMode="External"/><Relationship Id="rId84" Type="http://schemas.openxmlformats.org/officeDocument/2006/relationships/hyperlink" Target="http://www.consultant.ru/document/cons_doc_LAW_158429/?frame=2" TargetMode="External"/><Relationship Id="rId89" Type="http://schemas.openxmlformats.org/officeDocument/2006/relationships/hyperlink" Target="http://www.consultant.ru/document/cons_doc_LAW_158429/?frame=2" TargetMode="External"/><Relationship Id="rId112" Type="http://schemas.openxmlformats.org/officeDocument/2006/relationships/hyperlink" Target="http://www.consultant.ru/document/cons_doc_LAW_158429/?frame=4" TargetMode="External"/><Relationship Id="rId133" Type="http://schemas.openxmlformats.org/officeDocument/2006/relationships/hyperlink" Target="http://www.consultant.ru/document/cons_doc_LAW_158429/?frame=7" TargetMode="External"/><Relationship Id="rId138" Type="http://schemas.openxmlformats.org/officeDocument/2006/relationships/hyperlink" Target="http://www.consultant.ru/document/cons_doc_LAW_158429/?frame=8" TargetMode="External"/><Relationship Id="rId154" Type="http://schemas.openxmlformats.org/officeDocument/2006/relationships/hyperlink" Target="http://www.consultant.ru/document/cons_doc_LAW_158429/?frame=10" TargetMode="External"/><Relationship Id="rId159" Type="http://schemas.openxmlformats.org/officeDocument/2006/relationships/hyperlink" Target="http://www.consultant.ru/document/cons_doc_LAW_158429/?frame=11" TargetMode="External"/><Relationship Id="rId175" Type="http://schemas.openxmlformats.org/officeDocument/2006/relationships/hyperlink" Target="http://www.consultant.ru/document/cons_doc_LAW_158429/?frame=13" TargetMode="External"/><Relationship Id="rId170" Type="http://schemas.openxmlformats.org/officeDocument/2006/relationships/hyperlink" Target="http://www.consultant.ru/document/cons_doc_LAW_158429/?frame=12" TargetMode="External"/><Relationship Id="rId16" Type="http://schemas.openxmlformats.org/officeDocument/2006/relationships/hyperlink" Target="http://www.consultant.ru/document/cons_doc_LAW_142304/" TargetMode="External"/><Relationship Id="rId107" Type="http://schemas.openxmlformats.org/officeDocument/2006/relationships/hyperlink" Target="http://www.consultant.ru/document/cons_doc_LAW_158429/?frame=4" TargetMode="External"/><Relationship Id="rId11" Type="http://schemas.openxmlformats.org/officeDocument/2006/relationships/hyperlink" Target="http://www.consultant.ru/document/cons_doc_LAW_146342/?dst=100010" TargetMode="External"/><Relationship Id="rId32" Type="http://schemas.openxmlformats.org/officeDocument/2006/relationships/hyperlink" Target="http://www.consultant.ru/document/cons_doc_LAW_157041/?dst=100013" TargetMode="External"/><Relationship Id="rId37" Type="http://schemas.openxmlformats.org/officeDocument/2006/relationships/hyperlink" Target="http://www.pravo.gov.ru" TargetMode="External"/><Relationship Id="rId53" Type="http://schemas.openxmlformats.org/officeDocument/2006/relationships/hyperlink" Target="http://www.consultant.ru/document/cons_doc_LAW_148547/" TargetMode="External"/><Relationship Id="rId58" Type="http://schemas.openxmlformats.org/officeDocument/2006/relationships/hyperlink" Target="http://www.consultant.ru/document/cons_doc_LAW_158429/" TargetMode="External"/><Relationship Id="rId74" Type="http://schemas.openxmlformats.org/officeDocument/2006/relationships/hyperlink" Target="http://www.consultant.ru/document/cons_doc_LAW_158429/?frame=1" TargetMode="External"/><Relationship Id="rId79" Type="http://schemas.openxmlformats.org/officeDocument/2006/relationships/hyperlink" Target="http://www.consultant.ru/document/cons_doc_LAW_158429/?frame=1" TargetMode="External"/><Relationship Id="rId102" Type="http://schemas.openxmlformats.org/officeDocument/2006/relationships/hyperlink" Target="http://www.consultant.ru/document/cons_doc_LAW_158429/?frame=3" TargetMode="External"/><Relationship Id="rId123" Type="http://schemas.openxmlformats.org/officeDocument/2006/relationships/hyperlink" Target="http://www.consultant.ru/document/cons_doc_LAW_158429/?frame=5" TargetMode="External"/><Relationship Id="rId128" Type="http://schemas.openxmlformats.org/officeDocument/2006/relationships/hyperlink" Target="http://www.consultant.ru/document/cons_doc_LAW_158429/?frame=6" TargetMode="External"/><Relationship Id="rId144" Type="http://schemas.openxmlformats.org/officeDocument/2006/relationships/hyperlink" Target="http://www.consultant.ru/document/cons_doc_LAW_158429/?frame=10" TargetMode="External"/><Relationship Id="rId149" Type="http://schemas.openxmlformats.org/officeDocument/2006/relationships/hyperlink" Target="http://www.consultant.ru/document/cons_doc_LAW_158429/?frame=10" TargetMode="External"/><Relationship Id="rId5" Type="http://schemas.openxmlformats.org/officeDocument/2006/relationships/hyperlink" Target="http://www.consultant.ru/document/cons_doc_LAW_156900/?dst=100098" TargetMode="External"/><Relationship Id="rId90" Type="http://schemas.openxmlformats.org/officeDocument/2006/relationships/hyperlink" Target="http://www.consultant.ru/document/cons_doc_LAW_158429/?frame=2" TargetMode="External"/><Relationship Id="rId95" Type="http://schemas.openxmlformats.org/officeDocument/2006/relationships/hyperlink" Target="http://www.consultant.ru/document/cons_doc_LAW_158429/?frame=3" TargetMode="External"/><Relationship Id="rId160" Type="http://schemas.openxmlformats.org/officeDocument/2006/relationships/hyperlink" Target="http://www.consultant.ru/document/cons_doc_LAW_158429/?frame=11" TargetMode="External"/><Relationship Id="rId165" Type="http://schemas.openxmlformats.org/officeDocument/2006/relationships/hyperlink" Target="http://www.consultant.ru/document/cons_doc_LAW_158429/?frame=11" TargetMode="External"/><Relationship Id="rId181" Type="http://schemas.openxmlformats.org/officeDocument/2006/relationships/hyperlink" Target="http://www.consultant.ru/document/cons_doc_LAW_158429/?frame=14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://www.consultant.ru/document/cons_doc_LAW_158429/" TargetMode="External"/><Relationship Id="rId27" Type="http://schemas.openxmlformats.org/officeDocument/2006/relationships/hyperlink" Target="http://www.consultant.ru/document/cons_doc_LAW_148998/?dst=3765" TargetMode="External"/><Relationship Id="rId43" Type="http://schemas.openxmlformats.org/officeDocument/2006/relationships/hyperlink" Target="http://www.consultant.ru/document/cons_doc_LAW_173432/" TargetMode="External"/><Relationship Id="rId48" Type="http://schemas.openxmlformats.org/officeDocument/2006/relationships/hyperlink" Target="http://www.consultant.ru/document/cons_doc_LAW_163560/" TargetMode="External"/><Relationship Id="rId64" Type="http://schemas.openxmlformats.org/officeDocument/2006/relationships/hyperlink" Target="http://www.consultant.ru/document/cons_doc_LAW_158429/" TargetMode="External"/><Relationship Id="rId69" Type="http://schemas.openxmlformats.org/officeDocument/2006/relationships/hyperlink" Target="http://www.consultant.ru/document/cons_doc_LAW_158429/?frame=1" TargetMode="External"/><Relationship Id="rId113" Type="http://schemas.openxmlformats.org/officeDocument/2006/relationships/hyperlink" Target="http://www.consultant.ru/document/cons_doc_LAW_158429/?frame=4" TargetMode="External"/><Relationship Id="rId118" Type="http://schemas.openxmlformats.org/officeDocument/2006/relationships/hyperlink" Target="http://www.consultant.ru/document/cons_doc_LAW_158429/?frame=5" TargetMode="External"/><Relationship Id="rId134" Type="http://schemas.openxmlformats.org/officeDocument/2006/relationships/hyperlink" Target="http://www.consultant.ru/document/cons_doc_LAW_158429/?frame=7" TargetMode="External"/><Relationship Id="rId139" Type="http://schemas.openxmlformats.org/officeDocument/2006/relationships/hyperlink" Target="http://www.consultant.ru/document/cons_doc_LAW_158429/?frame=8" TargetMode="External"/><Relationship Id="rId80" Type="http://schemas.openxmlformats.org/officeDocument/2006/relationships/hyperlink" Target="http://www.consultant.ru/document/cons_doc_LAW_158429/?frame=2" TargetMode="External"/><Relationship Id="rId85" Type="http://schemas.openxmlformats.org/officeDocument/2006/relationships/hyperlink" Target="http://www.consultant.ru/document/cons_doc_LAW_158429/?frame=2" TargetMode="External"/><Relationship Id="rId150" Type="http://schemas.openxmlformats.org/officeDocument/2006/relationships/hyperlink" Target="http://www.consultant.ru/document/cons_doc_LAW_158429/?frame=10" TargetMode="External"/><Relationship Id="rId155" Type="http://schemas.openxmlformats.org/officeDocument/2006/relationships/hyperlink" Target="http://www.consultant.ru/document/cons_doc_LAW_158429/?frame=10" TargetMode="External"/><Relationship Id="rId171" Type="http://schemas.openxmlformats.org/officeDocument/2006/relationships/hyperlink" Target="http://www.consultant.ru/document/cons_doc_LAW_158429/?frame=12" TargetMode="External"/><Relationship Id="rId176" Type="http://schemas.openxmlformats.org/officeDocument/2006/relationships/hyperlink" Target="http://www.consultant.ru/document/cons_doc_LAW_158429/?frame=13" TargetMode="External"/><Relationship Id="rId12" Type="http://schemas.openxmlformats.org/officeDocument/2006/relationships/hyperlink" Target="http://www.consultant.ru/document/cons_doc_LAW_99661/?dst=100004" TargetMode="External"/><Relationship Id="rId17" Type="http://schemas.openxmlformats.org/officeDocument/2006/relationships/hyperlink" Target="http://www.consultant.ru/document/cons_doc_LAW_142304/" TargetMode="External"/><Relationship Id="rId33" Type="http://schemas.openxmlformats.org/officeDocument/2006/relationships/hyperlink" Target="http://www.consultant.ru/document/cons_doc_LAW_148998/" TargetMode="External"/><Relationship Id="rId38" Type="http://schemas.openxmlformats.org/officeDocument/2006/relationships/hyperlink" Target="http://www.consultant.ru/document/cons_doc_LAW_158412/?dst=100008" TargetMode="External"/><Relationship Id="rId59" Type="http://schemas.openxmlformats.org/officeDocument/2006/relationships/hyperlink" Target="http://www.consultant.ru/document/cons_doc_LAW_158429/" TargetMode="External"/><Relationship Id="rId103" Type="http://schemas.openxmlformats.org/officeDocument/2006/relationships/hyperlink" Target="http://www.consultant.ru/document/cons_doc_LAW_158429/?frame=3" TargetMode="External"/><Relationship Id="rId108" Type="http://schemas.openxmlformats.org/officeDocument/2006/relationships/hyperlink" Target="http://www.consultant.ru/document/cons_doc_LAW_158429/?frame=4" TargetMode="External"/><Relationship Id="rId124" Type="http://schemas.openxmlformats.org/officeDocument/2006/relationships/hyperlink" Target="http://www.consultant.ru/document/cons_doc_LAW_158429/?frame=5" TargetMode="External"/><Relationship Id="rId129" Type="http://schemas.openxmlformats.org/officeDocument/2006/relationships/hyperlink" Target="http://www.consultant.ru/document/cons_doc_LAW_158429/?frame=6" TargetMode="External"/><Relationship Id="rId54" Type="http://schemas.openxmlformats.org/officeDocument/2006/relationships/hyperlink" Target="http://www.consultant.ru/document/cons_doc_LAW_147353/" TargetMode="External"/><Relationship Id="rId70" Type="http://schemas.openxmlformats.org/officeDocument/2006/relationships/hyperlink" Target="http://www.consultant.ru/document/cons_doc_LAW_158429/?frame=1" TargetMode="External"/><Relationship Id="rId75" Type="http://schemas.openxmlformats.org/officeDocument/2006/relationships/hyperlink" Target="http://www.consultant.ru/document/cons_doc_LAW_158429/?frame=1" TargetMode="External"/><Relationship Id="rId91" Type="http://schemas.openxmlformats.org/officeDocument/2006/relationships/hyperlink" Target="http://www.consultant.ru/document/cons_doc_LAW_158429/?frame=2" TargetMode="External"/><Relationship Id="rId96" Type="http://schemas.openxmlformats.org/officeDocument/2006/relationships/hyperlink" Target="http://www.consultant.ru/document/cons_doc_LAW_158429/?frame=3" TargetMode="External"/><Relationship Id="rId140" Type="http://schemas.openxmlformats.org/officeDocument/2006/relationships/hyperlink" Target="http://www.consultant.ru/document/cons_doc_LAW_158429/?frame=8" TargetMode="External"/><Relationship Id="rId145" Type="http://schemas.openxmlformats.org/officeDocument/2006/relationships/hyperlink" Target="http://www.consultant.ru/document/cons_doc_LAW_158429/?frame=10" TargetMode="External"/><Relationship Id="rId161" Type="http://schemas.openxmlformats.org/officeDocument/2006/relationships/hyperlink" Target="http://www.consultant.ru/document/cons_doc_LAW_158429/?frame=11" TargetMode="External"/><Relationship Id="rId166" Type="http://schemas.openxmlformats.org/officeDocument/2006/relationships/hyperlink" Target="http://www.consultant.ru/document/cons_doc_LAW_158429/?frame=11" TargetMode="External"/><Relationship Id="rId182" Type="http://schemas.openxmlformats.org/officeDocument/2006/relationships/hyperlink" Target="http://www.consultant.ru/document/cons_doc_LAW_158429/?frame=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7230/?dst=100056" TargetMode="External"/><Relationship Id="rId23" Type="http://schemas.openxmlformats.org/officeDocument/2006/relationships/hyperlink" Target="http://www.consultant.ru/document/cons_doc_LAW_158429/" TargetMode="External"/><Relationship Id="rId28" Type="http://schemas.openxmlformats.org/officeDocument/2006/relationships/hyperlink" Target="http://www.consultant.ru/document/cons_doc_LAW_157041/?dst=100013" TargetMode="External"/><Relationship Id="rId49" Type="http://schemas.openxmlformats.org/officeDocument/2006/relationships/hyperlink" Target="http://www.consultant.ru/document/cons_doc_LAW_162612/" TargetMode="External"/><Relationship Id="rId114" Type="http://schemas.openxmlformats.org/officeDocument/2006/relationships/hyperlink" Target="http://www.consultant.ru/document/cons_doc_LAW_158429/?frame=4" TargetMode="External"/><Relationship Id="rId119" Type="http://schemas.openxmlformats.org/officeDocument/2006/relationships/hyperlink" Target="http://www.consultant.ru/document/cons_doc_LAW_158429/?frame=5" TargetMode="External"/><Relationship Id="rId44" Type="http://schemas.openxmlformats.org/officeDocument/2006/relationships/hyperlink" Target="http://www.consultant.ru/document/cons_doc_LAW_166143/" TargetMode="External"/><Relationship Id="rId60" Type="http://schemas.openxmlformats.org/officeDocument/2006/relationships/hyperlink" Target="http://www.consultant.ru/document/cons_doc_LAW_158429/" TargetMode="External"/><Relationship Id="rId65" Type="http://schemas.openxmlformats.org/officeDocument/2006/relationships/hyperlink" Target="http://www.consultant.ru/document/cons_doc_LAW_158429/" TargetMode="External"/><Relationship Id="rId81" Type="http://schemas.openxmlformats.org/officeDocument/2006/relationships/hyperlink" Target="http://www.consultant.ru/document/cons_doc_LAW_158429/?frame=2" TargetMode="External"/><Relationship Id="rId86" Type="http://schemas.openxmlformats.org/officeDocument/2006/relationships/hyperlink" Target="http://www.consultant.ru/document/cons_doc_LAW_158429/?frame=2" TargetMode="External"/><Relationship Id="rId130" Type="http://schemas.openxmlformats.org/officeDocument/2006/relationships/hyperlink" Target="http://www.consultant.ru/document/cons_doc_LAW_158429/?frame=6" TargetMode="External"/><Relationship Id="rId135" Type="http://schemas.openxmlformats.org/officeDocument/2006/relationships/hyperlink" Target="http://www.consultant.ru/document/cons_doc_LAW_158429/?frame=7" TargetMode="External"/><Relationship Id="rId151" Type="http://schemas.openxmlformats.org/officeDocument/2006/relationships/hyperlink" Target="http://www.consultant.ru/document/cons_doc_LAW_158429/?frame=10" TargetMode="External"/><Relationship Id="rId156" Type="http://schemas.openxmlformats.org/officeDocument/2006/relationships/hyperlink" Target="http://www.consultant.ru/document/cons_doc_LAW_158429/?frame=10" TargetMode="External"/><Relationship Id="rId177" Type="http://schemas.openxmlformats.org/officeDocument/2006/relationships/hyperlink" Target="http://www.consultant.ru/document/cons_doc_LAW_158429/?frame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7065/?dst=101375" TargetMode="External"/><Relationship Id="rId172" Type="http://schemas.openxmlformats.org/officeDocument/2006/relationships/hyperlink" Target="http://www.consultant.ru/document/cons_doc_LAW_158429/?frame=12" TargetMode="External"/><Relationship Id="rId180" Type="http://schemas.openxmlformats.org/officeDocument/2006/relationships/hyperlink" Target="http://www.consultant.ru/document/cons_doc_LAW_158429/?frame=14" TargetMode="External"/><Relationship Id="rId13" Type="http://schemas.openxmlformats.org/officeDocument/2006/relationships/hyperlink" Target="http://www.consultant.ru/document/cons_doc_LAW_2875/?dst=100165" TargetMode="External"/><Relationship Id="rId18" Type="http://schemas.openxmlformats.org/officeDocument/2006/relationships/hyperlink" Target="http://www.consultant.ru/document/cons_doc_LAW_146704/?dst=100010" TargetMode="External"/><Relationship Id="rId39" Type="http://schemas.openxmlformats.org/officeDocument/2006/relationships/hyperlink" Target="http://www.consultant.ru/document/cons_doc_LAW_22472/?dst=100047" TargetMode="External"/><Relationship Id="rId109" Type="http://schemas.openxmlformats.org/officeDocument/2006/relationships/hyperlink" Target="http://www.consultant.ru/document/cons_doc_LAW_158429/?frame=4" TargetMode="External"/><Relationship Id="rId34" Type="http://schemas.openxmlformats.org/officeDocument/2006/relationships/hyperlink" Target="http://www.consultant.ru/document/cons_doc_LAW_158429/" TargetMode="External"/><Relationship Id="rId50" Type="http://schemas.openxmlformats.org/officeDocument/2006/relationships/hyperlink" Target="http://www.consultant.ru/document/cons_doc_LAW_158523/" TargetMode="External"/><Relationship Id="rId55" Type="http://schemas.openxmlformats.org/officeDocument/2006/relationships/hyperlink" Target="http://www.consultant.ru/document/cons_doc_LAW_149753/" TargetMode="External"/><Relationship Id="rId76" Type="http://schemas.openxmlformats.org/officeDocument/2006/relationships/hyperlink" Target="http://www.consultant.ru/document/cons_doc_LAW_158429/?frame=1" TargetMode="External"/><Relationship Id="rId97" Type="http://schemas.openxmlformats.org/officeDocument/2006/relationships/hyperlink" Target="http://www.consultant.ru/document/cons_doc_LAW_158429/?frame=3" TargetMode="External"/><Relationship Id="rId104" Type="http://schemas.openxmlformats.org/officeDocument/2006/relationships/hyperlink" Target="http://www.consultant.ru/document/cons_doc_LAW_158429/?frame=3" TargetMode="External"/><Relationship Id="rId120" Type="http://schemas.openxmlformats.org/officeDocument/2006/relationships/hyperlink" Target="http://www.consultant.ru/document/cons_doc_LAW_158429/?frame=5" TargetMode="External"/><Relationship Id="rId125" Type="http://schemas.openxmlformats.org/officeDocument/2006/relationships/hyperlink" Target="http://www.consultant.ru/document/cons_doc_LAW_158429/?frame=5" TargetMode="External"/><Relationship Id="rId141" Type="http://schemas.openxmlformats.org/officeDocument/2006/relationships/hyperlink" Target="http://www.consultant.ru/document/cons_doc_LAW_158429/?frame=9" TargetMode="External"/><Relationship Id="rId146" Type="http://schemas.openxmlformats.org/officeDocument/2006/relationships/hyperlink" Target="http://www.consultant.ru/document/cons_doc_LAW_158429/?frame=10" TargetMode="External"/><Relationship Id="rId167" Type="http://schemas.openxmlformats.org/officeDocument/2006/relationships/hyperlink" Target="http://www.consultant.ru/document/cons_doc_LAW_158429/?frame=11" TargetMode="External"/><Relationship Id="rId7" Type="http://schemas.openxmlformats.org/officeDocument/2006/relationships/hyperlink" Target="http://www.consultant.ru/document/cons_doc_LAW_148481/?dst=100045" TargetMode="External"/><Relationship Id="rId71" Type="http://schemas.openxmlformats.org/officeDocument/2006/relationships/hyperlink" Target="http://www.consultant.ru/document/cons_doc_LAW_158429/?frame=1" TargetMode="External"/><Relationship Id="rId92" Type="http://schemas.openxmlformats.org/officeDocument/2006/relationships/hyperlink" Target="http://www.consultant.ru/document/cons_doc_LAW_158429/?frame=2" TargetMode="External"/><Relationship Id="rId162" Type="http://schemas.openxmlformats.org/officeDocument/2006/relationships/hyperlink" Target="http://www.consultant.ru/document/cons_doc_LAW_158429/?frame=11" TargetMode="External"/><Relationship Id="rId183" Type="http://schemas.openxmlformats.org/officeDocument/2006/relationships/hyperlink" Target="http://www.consultant.ru/document/cons_doc_LAW_158429/?frame=14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158429/" TargetMode="External"/><Relationship Id="rId24" Type="http://schemas.openxmlformats.org/officeDocument/2006/relationships/hyperlink" Target="http://www.consultant.ru/document/cons_doc_LAW_158429/" TargetMode="External"/><Relationship Id="rId40" Type="http://schemas.openxmlformats.org/officeDocument/2006/relationships/hyperlink" Target="http://www.pravo.gov.ru" TargetMode="External"/><Relationship Id="rId45" Type="http://schemas.openxmlformats.org/officeDocument/2006/relationships/hyperlink" Target="http://www.consultant.ru/document/cons_doc_LAW_165984/" TargetMode="External"/><Relationship Id="rId66" Type="http://schemas.openxmlformats.org/officeDocument/2006/relationships/hyperlink" Target="http://www.consultant.ru/document/cons_doc_LAW_158429/" TargetMode="External"/><Relationship Id="rId87" Type="http://schemas.openxmlformats.org/officeDocument/2006/relationships/hyperlink" Target="http://www.consultant.ru/document/cons_doc_LAW_158429/?frame=2" TargetMode="External"/><Relationship Id="rId110" Type="http://schemas.openxmlformats.org/officeDocument/2006/relationships/hyperlink" Target="http://www.consultant.ru/document/cons_doc_LAW_158429/?frame=4" TargetMode="External"/><Relationship Id="rId115" Type="http://schemas.openxmlformats.org/officeDocument/2006/relationships/hyperlink" Target="http://www.consultant.ru/document/cons_doc_LAW_158429/?frame=5" TargetMode="External"/><Relationship Id="rId131" Type="http://schemas.openxmlformats.org/officeDocument/2006/relationships/hyperlink" Target="http://www.consultant.ru/document/cons_doc_LAW_158429/?frame=6" TargetMode="External"/><Relationship Id="rId136" Type="http://schemas.openxmlformats.org/officeDocument/2006/relationships/hyperlink" Target="http://www.consultant.ru/document/cons_doc_LAW_158429/?frame=7" TargetMode="External"/><Relationship Id="rId157" Type="http://schemas.openxmlformats.org/officeDocument/2006/relationships/hyperlink" Target="http://www.consultant.ru/document/cons_doc_LAW_158429/?frame=11" TargetMode="External"/><Relationship Id="rId178" Type="http://schemas.openxmlformats.org/officeDocument/2006/relationships/hyperlink" Target="http://www.consultant.ru/document/cons_doc_LAW_158429/?frame=13" TargetMode="External"/><Relationship Id="rId61" Type="http://schemas.openxmlformats.org/officeDocument/2006/relationships/hyperlink" Target="http://www.consultant.ru/document/cons_doc_LAW_158429/" TargetMode="External"/><Relationship Id="rId82" Type="http://schemas.openxmlformats.org/officeDocument/2006/relationships/hyperlink" Target="http://www.consultant.ru/document/cons_doc_LAW_158429/?frame=2" TargetMode="External"/><Relationship Id="rId152" Type="http://schemas.openxmlformats.org/officeDocument/2006/relationships/hyperlink" Target="http://www.consultant.ru/document/cons_doc_LAW_158429/?frame=10" TargetMode="External"/><Relationship Id="rId173" Type="http://schemas.openxmlformats.org/officeDocument/2006/relationships/hyperlink" Target="http://www.consultant.ru/document/cons_doc_LAW_158429/?frame=12" TargetMode="External"/><Relationship Id="rId19" Type="http://schemas.openxmlformats.org/officeDocument/2006/relationships/hyperlink" Target="http://www.consultant.ru/document/cons_doc_LAW_158429/" TargetMode="External"/><Relationship Id="rId14" Type="http://schemas.openxmlformats.org/officeDocument/2006/relationships/hyperlink" Target="http://www.consultant.ru/document/cons_doc_LAW_158429/" TargetMode="External"/><Relationship Id="rId30" Type="http://schemas.openxmlformats.org/officeDocument/2006/relationships/hyperlink" Target="http://www.consultant.ru/document/cons_doc_LAW_158429/" TargetMode="External"/><Relationship Id="rId35" Type="http://schemas.openxmlformats.org/officeDocument/2006/relationships/hyperlink" Target="http://www.consultant.ru/document/cons_doc_LAW_151622/?dst=100006" TargetMode="External"/><Relationship Id="rId56" Type="http://schemas.openxmlformats.org/officeDocument/2006/relationships/hyperlink" Target="http://www.consultant.ru/document/cons_doc_LAW_146216/" TargetMode="External"/><Relationship Id="rId77" Type="http://schemas.openxmlformats.org/officeDocument/2006/relationships/hyperlink" Target="http://www.consultant.ru/document/cons_doc_LAW_158429/?frame=1" TargetMode="External"/><Relationship Id="rId100" Type="http://schemas.openxmlformats.org/officeDocument/2006/relationships/hyperlink" Target="http://www.consultant.ru/document/cons_doc_LAW_158429/?frame=3" TargetMode="External"/><Relationship Id="rId105" Type="http://schemas.openxmlformats.org/officeDocument/2006/relationships/hyperlink" Target="http://www.consultant.ru/document/cons_doc_LAW_158429/?frame=3" TargetMode="External"/><Relationship Id="rId126" Type="http://schemas.openxmlformats.org/officeDocument/2006/relationships/hyperlink" Target="http://www.consultant.ru/document/cons_doc_LAW_158429/?frame=6" TargetMode="External"/><Relationship Id="rId147" Type="http://schemas.openxmlformats.org/officeDocument/2006/relationships/hyperlink" Target="http://www.consultant.ru/document/cons_doc_LAW_158429/?frame=10" TargetMode="External"/><Relationship Id="rId168" Type="http://schemas.openxmlformats.org/officeDocument/2006/relationships/hyperlink" Target="http://www.consultant.ru/document/cons_doc_LAW_158429/?frame=12" TargetMode="External"/><Relationship Id="rId8" Type="http://schemas.openxmlformats.org/officeDocument/2006/relationships/hyperlink" Target="http://www.consultant.ru/document/cons_doc_LAW_156782/?dst=100110" TargetMode="External"/><Relationship Id="rId51" Type="http://schemas.openxmlformats.org/officeDocument/2006/relationships/hyperlink" Target="http://www.consultant.ru/document/cons_doc_LAW_158429/" TargetMode="External"/><Relationship Id="rId72" Type="http://schemas.openxmlformats.org/officeDocument/2006/relationships/hyperlink" Target="http://www.consultant.ru/document/cons_doc_LAW_158429/?frame=1" TargetMode="External"/><Relationship Id="rId93" Type="http://schemas.openxmlformats.org/officeDocument/2006/relationships/hyperlink" Target="http://www.consultant.ru/document/cons_doc_LAW_158429/?frame=3" TargetMode="External"/><Relationship Id="rId98" Type="http://schemas.openxmlformats.org/officeDocument/2006/relationships/hyperlink" Target="http://www.consultant.ru/document/cons_doc_LAW_158429/?frame=3" TargetMode="External"/><Relationship Id="rId121" Type="http://schemas.openxmlformats.org/officeDocument/2006/relationships/hyperlink" Target="http://www.consultant.ru/document/cons_doc_LAW_158429/?frame=5" TargetMode="External"/><Relationship Id="rId142" Type="http://schemas.openxmlformats.org/officeDocument/2006/relationships/hyperlink" Target="http://www.consultant.ru/document/cons_doc_LAW_158429/?frame=9" TargetMode="External"/><Relationship Id="rId163" Type="http://schemas.openxmlformats.org/officeDocument/2006/relationships/hyperlink" Target="http://www.consultant.ru/document/cons_doc_LAW_158429/?frame=11" TargetMode="External"/><Relationship Id="rId184" Type="http://schemas.openxmlformats.org/officeDocument/2006/relationships/hyperlink" Target="http://www.consultant.ru/document/cons_doc_LAW_158429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nsultant.ru/document/cons_doc_LAW_148998/" TargetMode="External"/><Relationship Id="rId46" Type="http://schemas.openxmlformats.org/officeDocument/2006/relationships/hyperlink" Target="http://www.consultant.ru/document/cons_doc_LAW_164939/" TargetMode="External"/><Relationship Id="rId67" Type="http://schemas.openxmlformats.org/officeDocument/2006/relationships/hyperlink" Target="http://www.consultant.ru/document/cons_doc_LAW_158429/" TargetMode="External"/><Relationship Id="rId116" Type="http://schemas.openxmlformats.org/officeDocument/2006/relationships/hyperlink" Target="http://www.consultant.ru/document/cons_doc_LAW_158429/?frame=5" TargetMode="External"/><Relationship Id="rId137" Type="http://schemas.openxmlformats.org/officeDocument/2006/relationships/hyperlink" Target="http://www.consultant.ru/document/cons_doc_LAW_158429/?frame=7" TargetMode="External"/><Relationship Id="rId158" Type="http://schemas.openxmlformats.org/officeDocument/2006/relationships/hyperlink" Target="http://www.consultant.ru/document/cons_doc_LAW_158429/?frame=11" TargetMode="External"/><Relationship Id="rId20" Type="http://schemas.openxmlformats.org/officeDocument/2006/relationships/hyperlink" Target="http://www.consultant.ru/document/cons_doc_LAW_158429/" TargetMode="External"/><Relationship Id="rId41" Type="http://schemas.openxmlformats.org/officeDocument/2006/relationships/hyperlink" Target="http://www.consultant.ru/document/cons_doc_LAW_173649/" TargetMode="External"/><Relationship Id="rId62" Type="http://schemas.openxmlformats.org/officeDocument/2006/relationships/hyperlink" Target="http://www.consultant.ru/document/cons_doc_LAW_158429/" TargetMode="External"/><Relationship Id="rId83" Type="http://schemas.openxmlformats.org/officeDocument/2006/relationships/hyperlink" Target="http://www.consultant.ru/document/cons_doc_LAW_158429/?frame=2" TargetMode="External"/><Relationship Id="rId88" Type="http://schemas.openxmlformats.org/officeDocument/2006/relationships/hyperlink" Target="http://www.consultant.ru/document/cons_doc_LAW_158429/?frame=2" TargetMode="External"/><Relationship Id="rId111" Type="http://schemas.openxmlformats.org/officeDocument/2006/relationships/hyperlink" Target="http://www.consultant.ru/document/cons_doc_LAW_158429/?frame=4" TargetMode="External"/><Relationship Id="rId132" Type="http://schemas.openxmlformats.org/officeDocument/2006/relationships/hyperlink" Target="http://www.consultant.ru/document/cons_doc_LAW_158429/?frame=7" TargetMode="External"/><Relationship Id="rId153" Type="http://schemas.openxmlformats.org/officeDocument/2006/relationships/hyperlink" Target="http://www.consultant.ru/document/cons_doc_LAW_158429/?frame=10" TargetMode="External"/><Relationship Id="rId174" Type="http://schemas.openxmlformats.org/officeDocument/2006/relationships/hyperlink" Target="http://www.consultant.ru/document/cons_doc_LAW_158429/?frame=12" TargetMode="External"/><Relationship Id="rId179" Type="http://schemas.openxmlformats.org/officeDocument/2006/relationships/hyperlink" Target="http://www.consultant.ru/document/cons_doc_LAW_158429/?frame=14" TargetMode="External"/><Relationship Id="rId15" Type="http://schemas.openxmlformats.org/officeDocument/2006/relationships/hyperlink" Target="http://www.consultant.ru/document/cons_doc_LAW_161253/?dst=100099" TargetMode="External"/><Relationship Id="rId36" Type="http://schemas.openxmlformats.org/officeDocument/2006/relationships/hyperlink" Target="http://www.consultant.ru/document/cons_doc_LAW_142304/" TargetMode="External"/><Relationship Id="rId57" Type="http://schemas.openxmlformats.org/officeDocument/2006/relationships/hyperlink" Target="http://www.consultant.ru/document/cons_doc_LAW_140174/" TargetMode="External"/><Relationship Id="rId106" Type="http://schemas.openxmlformats.org/officeDocument/2006/relationships/hyperlink" Target="http://www.consultant.ru/document/cons_doc_LAW_158429/?frame=3" TargetMode="External"/><Relationship Id="rId127" Type="http://schemas.openxmlformats.org/officeDocument/2006/relationships/hyperlink" Target="http://www.consultant.ru/document/cons_doc_LAW_158429/?frame=6" TargetMode="External"/><Relationship Id="rId10" Type="http://schemas.openxmlformats.org/officeDocument/2006/relationships/hyperlink" Target="http://www.consultant.ru/document/cons_doc_LAW_158412/?dst=100008" TargetMode="External"/><Relationship Id="rId31" Type="http://schemas.openxmlformats.org/officeDocument/2006/relationships/hyperlink" Target="http://www.consultant.ru/document/cons_doc_LAW_158593/?dst=100026" TargetMode="External"/><Relationship Id="rId52" Type="http://schemas.openxmlformats.org/officeDocument/2006/relationships/hyperlink" Target="http://www.consultant.ru/document/cons_doc_LAW_154793/" TargetMode="External"/><Relationship Id="rId73" Type="http://schemas.openxmlformats.org/officeDocument/2006/relationships/hyperlink" Target="http://www.consultant.ru/document/cons_doc_LAW_158429/?frame=1" TargetMode="External"/><Relationship Id="rId78" Type="http://schemas.openxmlformats.org/officeDocument/2006/relationships/hyperlink" Target="http://www.consultant.ru/document/cons_doc_LAW_158429/?frame=1" TargetMode="External"/><Relationship Id="rId94" Type="http://schemas.openxmlformats.org/officeDocument/2006/relationships/hyperlink" Target="http://www.consultant.ru/document/cons_doc_LAW_158429/?frame=3" TargetMode="External"/><Relationship Id="rId99" Type="http://schemas.openxmlformats.org/officeDocument/2006/relationships/hyperlink" Target="http://www.consultant.ru/document/cons_doc_LAW_158429/?frame=3" TargetMode="External"/><Relationship Id="rId101" Type="http://schemas.openxmlformats.org/officeDocument/2006/relationships/hyperlink" Target="http://www.consultant.ru/document/cons_doc_LAW_158429/?frame=3" TargetMode="External"/><Relationship Id="rId122" Type="http://schemas.openxmlformats.org/officeDocument/2006/relationships/hyperlink" Target="http://www.consultant.ru/document/cons_doc_LAW_158429/?frame=5" TargetMode="External"/><Relationship Id="rId143" Type="http://schemas.openxmlformats.org/officeDocument/2006/relationships/hyperlink" Target="http://www.consultant.ru/document/cons_doc_LAW_158429/?frame=9" TargetMode="External"/><Relationship Id="rId148" Type="http://schemas.openxmlformats.org/officeDocument/2006/relationships/hyperlink" Target="http://www.consultant.ru/document/cons_doc_LAW_158429/?frame=10" TargetMode="External"/><Relationship Id="rId164" Type="http://schemas.openxmlformats.org/officeDocument/2006/relationships/hyperlink" Target="http://www.consultant.ru/document/cons_doc_LAW_158429/?frame=11" TargetMode="External"/><Relationship Id="rId169" Type="http://schemas.openxmlformats.org/officeDocument/2006/relationships/hyperlink" Target="http://www.consultant.ru/document/cons_doc_LAW_158429/?frame=12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10318</Words>
  <Characters>58813</Characters>
  <Application>Microsoft Office Word</Application>
  <DocSecurity>0</DocSecurity>
  <Lines>490</Lines>
  <Paragraphs>137</Paragraphs>
  <ScaleCrop>false</ScaleCrop>
  <Company/>
  <LinksUpToDate>false</LinksUpToDate>
  <CharactersWithSpaces>68994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2015-04-17T13:51:00Z</dcterms:created>
  <dcterms:modified xsi:type="dcterms:W3CDTF">2015-04-17T13:57:00Z</dcterms:modified>
</cp:coreProperties>
</file>